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bookmarkStart w:id="0" w:name="_GoBack"/>
      <w:bookmarkEnd w:id="0"/>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5C31DB"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F0392E" w:rsidRDefault="0039660C"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 бюджета в сумме </w:t>
      </w:r>
      <w:r w:rsidR="002E5AEE">
        <w:rPr>
          <w:spacing w:val="-2"/>
          <w:sz w:val="28"/>
          <w:szCs w:val="28"/>
        </w:rPr>
        <w:t>363 363 043,04</w:t>
      </w:r>
      <w:r w:rsidRPr="00F0392E">
        <w:rPr>
          <w:spacing w:val="-2"/>
          <w:sz w:val="28"/>
          <w:szCs w:val="28"/>
        </w:rPr>
        <w:t xml:space="preserve"> руб.;</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2E5AEE">
        <w:rPr>
          <w:spacing w:val="-2"/>
          <w:sz w:val="28"/>
          <w:szCs w:val="28"/>
        </w:rPr>
        <w:t xml:space="preserve">363 363 043,04 </w:t>
      </w:r>
      <w:r w:rsidRPr="00F0392E">
        <w:rPr>
          <w:spacing w:val="-2"/>
          <w:sz w:val="28"/>
          <w:szCs w:val="28"/>
        </w:rPr>
        <w:t>руб.;</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3) дефицит </w:t>
      </w:r>
      <w:r w:rsidR="0050578B">
        <w:rPr>
          <w:spacing w:val="-2"/>
          <w:sz w:val="28"/>
          <w:szCs w:val="28"/>
        </w:rPr>
        <w:t>районного</w:t>
      </w:r>
      <w:r w:rsidRPr="00F0392E">
        <w:rPr>
          <w:spacing w:val="-2"/>
          <w:sz w:val="28"/>
          <w:szCs w:val="28"/>
        </w:rPr>
        <w:t xml:space="preserve"> бюджета</w:t>
      </w:r>
      <w:r w:rsidR="008F65E5">
        <w:rPr>
          <w:spacing w:val="-2"/>
          <w:sz w:val="28"/>
          <w:szCs w:val="28"/>
        </w:rPr>
        <w:t>, равный нулю.</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8F65E5">
        <w:rPr>
          <w:spacing w:val="-2"/>
          <w:sz w:val="28"/>
          <w:szCs w:val="28"/>
        </w:rPr>
        <w:t xml:space="preserve">районного </w:t>
      </w:r>
      <w:r w:rsidRPr="00F0392E">
        <w:rPr>
          <w:spacing w:val="-2"/>
          <w:sz w:val="28"/>
          <w:szCs w:val="28"/>
        </w:rPr>
        <w:t>бюджета на 20</w:t>
      </w:r>
      <w:r w:rsidR="00A27AA9">
        <w:rPr>
          <w:spacing w:val="-2"/>
          <w:sz w:val="28"/>
          <w:szCs w:val="28"/>
        </w:rPr>
        <w:t>2</w:t>
      </w:r>
      <w:r w:rsidR="002E5AEE">
        <w:rPr>
          <w:spacing w:val="-2"/>
          <w:sz w:val="28"/>
          <w:szCs w:val="28"/>
        </w:rPr>
        <w:t>1</w:t>
      </w:r>
      <w:r w:rsidRPr="00F0392E">
        <w:rPr>
          <w:spacing w:val="-2"/>
          <w:sz w:val="28"/>
          <w:szCs w:val="28"/>
        </w:rPr>
        <w:t xml:space="preserve"> год в сумме </w:t>
      </w:r>
      <w:r w:rsidR="002E5AEE">
        <w:rPr>
          <w:spacing w:val="-2"/>
          <w:sz w:val="28"/>
          <w:szCs w:val="28"/>
        </w:rPr>
        <w:t>337 771 997,39</w:t>
      </w:r>
      <w:r w:rsidR="008F65E5">
        <w:rPr>
          <w:spacing w:val="-2"/>
          <w:sz w:val="28"/>
          <w:szCs w:val="28"/>
        </w:rPr>
        <w:t xml:space="preserve"> </w:t>
      </w:r>
      <w:r w:rsidRPr="00F0392E">
        <w:rPr>
          <w:spacing w:val="-2"/>
          <w:sz w:val="28"/>
          <w:szCs w:val="28"/>
        </w:rPr>
        <w:t>руб. и на 20</w:t>
      </w:r>
      <w:r w:rsidR="00225A26">
        <w:rPr>
          <w:spacing w:val="-2"/>
          <w:sz w:val="28"/>
          <w:szCs w:val="28"/>
        </w:rPr>
        <w:t>2</w:t>
      </w:r>
      <w:r w:rsidR="002E5AEE">
        <w:rPr>
          <w:spacing w:val="-2"/>
          <w:sz w:val="28"/>
          <w:szCs w:val="28"/>
        </w:rPr>
        <w:t>2</w:t>
      </w:r>
      <w:r w:rsidRPr="00F0392E">
        <w:rPr>
          <w:spacing w:val="-2"/>
          <w:sz w:val="28"/>
          <w:szCs w:val="28"/>
        </w:rPr>
        <w:t xml:space="preserve"> год в сумме </w:t>
      </w:r>
      <w:r w:rsidR="00980D43">
        <w:rPr>
          <w:spacing w:val="-2"/>
          <w:sz w:val="28"/>
          <w:szCs w:val="28"/>
        </w:rPr>
        <w:t>338 894 589,08</w:t>
      </w:r>
      <w:r w:rsidRPr="00F0392E">
        <w:rPr>
          <w:spacing w:val="-2"/>
          <w:sz w:val="28"/>
          <w:szCs w:val="28"/>
        </w:rPr>
        <w:t xml:space="preserve"> руб.;</w:t>
      </w:r>
    </w:p>
    <w:p w:rsidR="00165E99" w:rsidRPr="00220B6D" w:rsidRDefault="00165E99" w:rsidP="00165E99">
      <w:pPr>
        <w:autoSpaceDE w:val="0"/>
        <w:autoSpaceDN w:val="0"/>
        <w:adjustRightInd w:val="0"/>
        <w:ind w:firstLine="700"/>
        <w:jc w:val="both"/>
        <w:rPr>
          <w:spacing w:val="-2"/>
          <w:sz w:val="28"/>
          <w:szCs w:val="28"/>
        </w:rPr>
      </w:pPr>
      <w:r w:rsidRPr="00220B6D">
        <w:rPr>
          <w:spacing w:val="-2"/>
          <w:sz w:val="28"/>
          <w:szCs w:val="28"/>
        </w:rPr>
        <w:t xml:space="preserve">2) общий объем расходов </w:t>
      </w:r>
      <w:r w:rsidR="008F65E5" w:rsidRPr="00220B6D">
        <w:rPr>
          <w:spacing w:val="-2"/>
          <w:sz w:val="28"/>
          <w:szCs w:val="28"/>
        </w:rPr>
        <w:t>районного</w:t>
      </w:r>
      <w:r w:rsidRPr="00220B6D">
        <w:rPr>
          <w:spacing w:val="-2"/>
          <w:sz w:val="28"/>
          <w:szCs w:val="28"/>
        </w:rPr>
        <w:t xml:space="preserve"> бюджета на 20</w:t>
      </w:r>
      <w:r w:rsidR="00A27AA9">
        <w:rPr>
          <w:spacing w:val="-2"/>
          <w:sz w:val="28"/>
          <w:szCs w:val="28"/>
        </w:rPr>
        <w:t>2</w:t>
      </w:r>
      <w:r w:rsidR="00980D43">
        <w:rPr>
          <w:spacing w:val="-2"/>
          <w:sz w:val="28"/>
          <w:szCs w:val="28"/>
        </w:rPr>
        <w:t>1</w:t>
      </w:r>
      <w:r w:rsidRPr="00220B6D">
        <w:rPr>
          <w:spacing w:val="-2"/>
          <w:sz w:val="28"/>
          <w:szCs w:val="28"/>
        </w:rPr>
        <w:t xml:space="preserve"> год в сумме </w:t>
      </w:r>
      <w:r w:rsidR="00980D43">
        <w:rPr>
          <w:spacing w:val="-2"/>
          <w:sz w:val="28"/>
          <w:szCs w:val="28"/>
        </w:rPr>
        <w:t>337 771 997,39</w:t>
      </w:r>
      <w:r w:rsidRPr="00220B6D">
        <w:rPr>
          <w:spacing w:val="-2"/>
          <w:sz w:val="28"/>
          <w:szCs w:val="28"/>
        </w:rPr>
        <w:t xml:space="preserve"> руб., в том числе условно утвержденные расходы в сумме </w:t>
      </w:r>
      <w:r w:rsidR="00980D43">
        <w:rPr>
          <w:spacing w:val="-2"/>
          <w:sz w:val="28"/>
          <w:szCs w:val="28"/>
        </w:rPr>
        <w:t>3 851 114,48</w:t>
      </w:r>
      <w:r w:rsidR="008F65E5" w:rsidRPr="00220B6D">
        <w:rPr>
          <w:spacing w:val="-2"/>
          <w:sz w:val="28"/>
          <w:szCs w:val="28"/>
        </w:rPr>
        <w:t xml:space="preserve"> </w:t>
      </w:r>
      <w:r w:rsidRPr="00220B6D">
        <w:rPr>
          <w:spacing w:val="-2"/>
          <w:sz w:val="28"/>
          <w:szCs w:val="28"/>
        </w:rPr>
        <w:t xml:space="preserve"> руб., и на 20</w:t>
      </w:r>
      <w:r w:rsidR="00225A26" w:rsidRPr="00220B6D">
        <w:rPr>
          <w:spacing w:val="-2"/>
          <w:sz w:val="28"/>
          <w:szCs w:val="28"/>
        </w:rPr>
        <w:t>2</w:t>
      </w:r>
      <w:r w:rsidR="00980D43">
        <w:rPr>
          <w:spacing w:val="-2"/>
          <w:sz w:val="28"/>
          <w:szCs w:val="28"/>
        </w:rPr>
        <w:t xml:space="preserve">2 </w:t>
      </w:r>
      <w:r w:rsidRPr="00220B6D">
        <w:rPr>
          <w:spacing w:val="-2"/>
          <w:sz w:val="28"/>
          <w:szCs w:val="28"/>
        </w:rPr>
        <w:t xml:space="preserve">год в сумме </w:t>
      </w:r>
      <w:r w:rsidR="00980D43">
        <w:rPr>
          <w:spacing w:val="-2"/>
          <w:sz w:val="28"/>
          <w:szCs w:val="28"/>
        </w:rPr>
        <w:t>338 894 589,08</w:t>
      </w:r>
      <w:r w:rsidRPr="00220B6D">
        <w:rPr>
          <w:spacing w:val="-2"/>
          <w:sz w:val="28"/>
          <w:szCs w:val="28"/>
        </w:rPr>
        <w:t xml:space="preserve"> руб., в том числе условно утвержденные расходы в сумме </w:t>
      </w:r>
      <w:r w:rsidR="00980D43">
        <w:rPr>
          <w:spacing w:val="-2"/>
          <w:sz w:val="28"/>
          <w:szCs w:val="28"/>
        </w:rPr>
        <w:t>7 757 157,18</w:t>
      </w:r>
      <w:r w:rsidRPr="00220B6D">
        <w:rPr>
          <w:spacing w:val="-2"/>
          <w:sz w:val="28"/>
          <w:szCs w:val="28"/>
        </w:rPr>
        <w:t xml:space="preserve"> руб.;</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lastRenderedPageBreak/>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39660C" w:rsidRPr="000B0F01" w:rsidRDefault="0039660C" w:rsidP="00563459">
      <w:pPr>
        <w:autoSpaceDE w:val="0"/>
        <w:autoSpaceDN w:val="0"/>
        <w:adjustRightInd w:val="0"/>
        <w:ind w:firstLine="700"/>
        <w:jc w:val="both"/>
        <w:rPr>
          <w:sz w:val="28"/>
          <w:szCs w:val="28"/>
        </w:rPr>
      </w:pPr>
      <w:r w:rsidRPr="00F0392E">
        <w:rPr>
          <w:sz w:val="28"/>
          <w:szCs w:val="28"/>
        </w:rPr>
        <w:t xml:space="preserve">1. Утвердить общий объем бюджетных ассигнований </w:t>
      </w:r>
      <w:r w:rsidR="006E0122">
        <w:rPr>
          <w:sz w:val="28"/>
          <w:szCs w:val="28"/>
        </w:rPr>
        <w:t>районного</w:t>
      </w:r>
      <w:r w:rsidRPr="00F0392E">
        <w:rPr>
          <w:sz w:val="28"/>
          <w:szCs w:val="28"/>
        </w:rPr>
        <w:t xml:space="preserve"> бюджета, направляемых на исполнение публичных нормативных обязательств, </w:t>
      </w:r>
      <w:r w:rsidR="006E0122">
        <w:rPr>
          <w:sz w:val="28"/>
          <w:szCs w:val="28"/>
        </w:rPr>
        <w:t xml:space="preserve"> </w:t>
      </w:r>
      <w:r w:rsidRPr="00F0392E">
        <w:rPr>
          <w:sz w:val="28"/>
          <w:szCs w:val="28"/>
        </w:rPr>
        <w:t>на 20</w:t>
      </w:r>
      <w:r w:rsidR="00D15762">
        <w:rPr>
          <w:sz w:val="28"/>
          <w:szCs w:val="28"/>
        </w:rPr>
        <w:t>20</w:t>
      </w:r>
      <w:r w:rsidRPr="00F0392E">
        <w:rPr>
          <w:sz w:val="28"/>
          <w:szCs w:val="28"/>
        </w:rPr>
        <w:t xml:space="preserve"> год в </w:t>
      </w:r>
      <w:r w:rsidRPr="000B0F01">
        <w:rPr>
          <w:sz w:val="28"/>
          <w:szCs w:val="28"/>
        </w:rPr>
        <w:t xml:space="preserve">сумме </w:t>
      </w:r>
      <w:r w:rsidR="00E363B6" w:rsidRPr="000B0F01">
        <w:rPr>
          <w:sz w:val="28"/>
          <w:szCs w:val="28"/>
        </w:rPr>
        <w:t>7 340 228,00</w:t>
      </w:r>
      <w:r w:rsidR="003F5102" w:rsidRPr="000B0F01">
        <w:rPr>
          <w:sz w:val="28"/>
          <w:szCs w:val="28"/>
        </w:rPr>
        <w:t xml:space="preserve"> </w:t>
      </w:r>
      <w:r w:rsidR="007C7068" w:rsidRPr="000B0F01">
        <w:rPr>
          <w:sz w:val="28"/>
          <w:szCs w:val="28"/>
        </w:rPr>
        <w:t xml:space="preserve"> руб</w:t>
      </w:r>
      <w:r w:rsidRPr="000B0F01">
        <w:rPr>
          <w:sz w:val="28"/>
          <w:szCs w:val="28"/>
        </w:rPr>
        <w:t>.</w:t>
      </w:r>
      <w:r w:rsidR="00E622EB" w:rsidRPr="000B0F01">
        <w:rPr>
          <w:sz w:val="28"/>
          <w:szCs w:val="28"/>
        </w:rPr>
        <w:t>, на 20</w:t>
      </w:r>
      <w:r w:rsidR="000F664E" w:rsidRPr="000B0F01">
        <w:rPr>
          <w:sz w:val="28"/>
          <w:szCs w:val="28"/>
        </w:rPr>
        <w:t>2</w:t>
      </w:r>
      <w:r w:rsidR="00D15762" w:rsidRPr="000B0F01">
        <w:rPr>
          <w:sz w:val="28"/>
          <w:szCs w:val="28"/>
        </w:rPr>
        <w:t>1</w:t>
      </w:r>
      <w:r w:rsidR="00E622EB" w:rsidRPr="000B0F01">
        <w:rPr>
          <w:sz w:val="28"/>
          <w:szCs w:val="28"/>
        </w:rPr>
        <w:t xml:space="preserve"> год в сумме </w:t>
      </w:r>
      <w:r w:rsidR="00E363B6" w:rsidRPr="000B0F01">
        <w:rPr>
          <w:sz w:val="28"/>
          <w:szCs w:val="28"/>
        </w:rPr>
        <w:t>7 340 228,00</w:t>
      </w:r>
      <w:r w:rsidR="003F5102" w:rsidRPr="000B0F01">
        <w:rPr>
          <w:sz w:val="28"/>
          <w:szCs w:val="28"/>
        </w:rPr>
        <w:t xml:space="preserve"> </w:t>
      </w:r>
      <w:r w:rsidR="00E622EB" w:rsidRPr="000B0F01">
        <w:rPr>
          <w:sz w:val="28"/>
          <w:szCs w:val="28"/>
        </w:rPr>
        <w:t>руб. и на 20</w:t>
      </w:r>
      <w:r w:rsidR="00545E79" w:rsidRPr="000B0F01">
        <w:rPr>
          <w:sz w:val="28"/>
          <w:szCs w:val="28"/>
        </w:rPr>
        <w:t>2</w:t>
      </w:r>
      <w:r w:rsidR="00D15762" w:rsidRPr="000B0F01">
        <w:rPr>
          <w:sz w:val="28"/>
          <w:szCs w:val="28"/>
        </w:rPr>
        <w:t>2</w:t>
      </w:r>
      <w:r w:rsidR="00E622EB" w:rsidRPr="000B0F01">
        <w:rPr>
          <w:sz w:val="28"/>
          <w:szCs w:val="28"/>
        </w:rPr>
        <w:t xml:space="preserve"> год в сумме </w:t>
      </w:r>
      <w:r w:rsidR="00E363B6" w:rsidRPr="000B0F01">
        <w:rPr>
          <w:sz w:val="28"/>
          <w:szCs w:val="28"/>
        </w:rPr>
        <w:t>7 340 228,00</w:t>
      </w:r>
      <w:r w:rsidR="00E622EB" w:rsidRPr="000B0F01">
        <w:rPr>
          <w:sz w:val="28"/>
          <w:szCs w:val="28"/>
        </w:rPr>
        <w:t xml:space="preserve"> руб.</w:t>
      </w:r>
    </w:p>
    <w:p w:rsidR="00A2169A" w:rsidRPr="00F0392E" w:rsidRDefault="00A2169A" w:rsidP="00A2169A">
      <w:pPr>
        <w:autoSpaceDE w:val="0"/>
        <w:autoSpaceDN w:val="0"/>
        <w:adjustRightInd w:val="0"/>
        <w:ind w:firstLine="700"/>
        <w:jc w:val="both"/>
        <w:rPr>
          <w:sz w:val="28"/>
          <w:szCs w:val="28"/>
        </w:rPr>
      </w:pPr>
      <w:r w:rsidRPr="000B0F01">
        <w:rPr>
          <w:sz w:val="28"/>
          <w:szCs w:val="28"/>
        </w:rPr>
        <w:t>2. Утвердить объем бюджетных ассигнований дорожного</w:t>
      </w:r>
      <w:r w:rsidRPr="00F0392E">
        <w:rPr>
          <w:sz w:val="28"/>
          <w:szCs w:val="28"/>
        </w:rPr>
        <w:t xml:space="preserve"> фонда </w:t>
      </w:r>
      <w:proofErr w:type="spellStart"/>
      <w:r w:rsidR="00C00C06">
        <w:rPr>
          <w:sz w:val="28"/>
          <w:szCs w:val="28"/>
        </w:rPr>
        <w:t>Нижнеомского</w:t>
      </w:r>
      <w:proofErr w:type="spellEnd"/>
      <w:r w:rsidR="00C00C06">
        <w:rPr>
          <w:sz w:val="28"/>
          <w:szCs w:val="28"/>
        </w:rPr>
        <w:t xml:space="preserve"> муниципального района </w:t>
      </w:r>
      <w:r w:rsidRPr="00F0392E">
        <w:rPr>
          <w:sz w:val="28"/>
          <w:szCs w:val="28"/>
        </w:rPr>
        <w:t>Омской области на 20</w:t>
      </w:r>
      <w:r w:rsidR="00482055">
        <w:rPr>
          <w:sz w:val="28"/>
          <w:szCs w:val="28"/>
        </w:rPr>
        <w:t>20</w:t>
      </w:r>
      <w:r w:rsidRPr="00F0392E">
        <w:rPr>
          <w:sz w:val="28"/>
          <w:szCs w:val="28"/>
        </w:rPr>
        <w:t xml:space="preserve"> год в размере </w:t>
      </w:r>
      <w:r w:rsidR="00482055">
        <w:rPr>
          <w:sz w:val="28"/>
          <w:szCs w:val="28"/>
        </w:rPr>
        <w:t>3 357 073,85</w:t>
      </w:r>
      <w:r w:rsidR="00545E79">
        <w:rPr>
          <w:sz w:val="28"/>
          <w:szCs w:val="28"/>
        </w:rPr>
        <w:t xml:space="preserve"> </w:t>
      </w:r>
      <w:r w:rsidR="00AA7F92" w:rsidRPr="00F0392E">
        <w:rPr>
          <w:sz w:val="28"/>
          <w:szCs w:val="28"/>
        </w:rPr>
        <w:t>руб.</w:t>
      </w:r>
      <w:r w:rsidR="00EA3984" w:rsidRPr="00F0392E">
        <w:rPr>
          <w:sz w:val="28"/>
          <w:szCs w:val="28"/>
        </w:rPr>
        <w:t>, на 20</w:t>
      </w:r>
      <w:r w:rsidR="00981F2D">
        <w:rPr>
          <w:sz w:val="28"/>
          <w:szCs w:val="28"/>
        </w:rPr>
        <w:t>2</w:t>
      </w:r>
      <w:r w:rsidR="00482055">
        <w:rPr>
          <w:sz w:val="28"/>
          <w:szCs w:val="28"/>
        </w:rPr>
        <w:t>1</w:t>
      </w:r>
      <w:r w:rsidR="00EA3984" w:rsidRPr="00F0392E">
        <w:rPr>
          <w:sz w:val="28"/>
          <w:szCs w:val="28"/>
        </w:rPr>
        <w:t xml:space="preserve"> год в размере </w:t>
      </w:r>
      <w:r w:rsidR="00981F2D">
        <w:rPr>
          <w:sz w:val="28"/>
          <w:szCs w:val="28"/>
        </w:rPr>
        <w:t xml:space="preserve"> 3</w:t>
      </w:r>
      <w:r w:rsidR="00482055">
        <w:rPr>
          <w:sz w:val="28"/>
          <w:szCs w:val="28"/>
        </w:rPr>
        <w:t> 700 996,11</w:t>
      </w:r>
      <w:r w:rsidR="00EA3984" w:rsidRPr="00F0392E">
        <w:rPr>
          <w:sz w:val="28"/>
          <w:szCs w:val="28"/>
        </w:rPr>
        <w:t xml:space="preserve"> руб., на 20</w:t>
      </w:r>
      <w:r w:rsidR="00545E79">
        <w:rPr>
          <w:sz w:val="28"/>
          <w:szCs w:val="28"/>
        </w:rPr>
        <w:t>2</w:t>
      </w:r>
      <w:r w:rsidR="00482055">
        <w:rPr>
          <w:sz w:val="28"/>
          <w:szCs w:val="28"/>
        </w:rPr>
        <w:t>2</w:t>
      </w:r>
      <w:r w:rsidR="00EA3984" w:rsidRPr="00F0392E">
        <w:rPr>
          <w:sz w:val="28"/>
          <w:szCs w:val="28"/>
        </w:rPr>
        <w:t xml:space="preserve"> год в размере </w:t>
      </w:r>
      <w:r w:rsidR="00482055">
        <w:rPr>
          <w:sz w:val="28"/>
          <w:szCs w:val="28"/>
        </w:rPr>
        <w:t>3 700 996,11</w:t>
      </w:r>
      <w:r w:rsidR="00EA3984" w:rsidRPr="00F0392E">
        <w:rPr>
          <w:sz w:val="28"/>
          <w:szCs w:val="28"/>
        </w:rPr>
        <w:t xml:space="preserve"> руб.</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lastRenderedPageBreak/>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w:t>
      </w:r>
      <w:r w:rsidR="001F5B47" w:rsidRPr="000D09EE">
        <w:rPr>
          <w:sz w:val="28"/>
          <w:szCs w:val="28"/>
        </w:rPr>
        <w:lastRenderedPageBreak/>
        <w:t xml:space="preserve">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A2169A" w:rsidRDefault="002C5C73" w:rsidP="00A2169A">
      <w:pPr>
        <w:autoSpaceDE w:val="0"/>
        <w:autoSpaceDN w:val="0"/>
        <w:adjustRightInd w:val="0"/>
        <w:ind w:firstLine="700"/>
        <w:jc w:val="both"/>
        <w:rPr>
          <w:sz w:val="28"/>
          <w:szCs w:val="28"/>
        </w:rPr>
      </w:pPr>
      <w:r>
        <w:rPr>
          <w:sz w:val="28"/>
          <w:szCs w:val="28"/>
        </w:rPr>
        <w:t>5</w:t>
      </w:r>
      <w:r w:rsidR="00B30C7A" w:rsidRPr="00F0392E">
        <w:rPr>
          <w:sz w:val="28"/>
          <w:szCs w:val="28"/>
        </w:rPr>
        <w:t>. </w:t>
      </w:r>
      <w:r w:rsidR="00A2169A" w:rsidRPr="00F0392E">
        <w:rPr>
          <w:sz w:val="28"/>
          <w:szCs w:val="28"/>
        </w:rPr>
        <w:t>Установить, что субсидии юридическим лицам (за исключением субсидий муниципальным</w:t>
      </w:r>
      <w:r>
        <w:rPr>
          <w:sz w:val="28"/>
          <w:szCs w:val="28"/>
        </w:rPr>
        <w:t xml:space="preserve"> </w:t>
      </w:r>
      <w:r w:rsidR="00A2169A" w:rsidRPr="00F0392E">
        <w:rPr>
          <w:sz w:val="28"/>
          <w:szCs w:val="28"/>
        </w:rPr>
        <w:t xml:space="preserve">учреждениям), индивидуальным предпринимателям, а также физическим лицам </w:t>
      </w:r>
      <w:r w:rsidR="00B30C7A" w:rsidRPr="00F0392E">
        <w:rPr>
          <w:sz w:val="28"/>
          <w:szCs w:val="28"/>
        </w:rPr>
        <w:t>–</w:t>
      </w:r>
      <w:r w:rsidR="00A2169A" w:rsidRPr="00F0392E">
        <w:rPr>
          <w:sz w:val="28"/>
          <w:szCs w:val="28"/>
        </w:rPr>
        <w:t xml:space="preserve"> производителям товаров, работ, услуг предоставляются соответствующими главными распорядителями средств </w:t>
      </w:r>
      <w:r>
        <w:rPr>
          <w:sz w:val="28"/>
          <w:szCs w:val="28"/>
        </w:rPr>
        <w:t xml:space="preserve">районного </w:t>
      </w:r>
      <w:r w:rsidR="00A2169A" w:rsidRPr="00F0392E">
        <w:rPr>
          <w:sz w:val="28"/>
          <w:szCs w:val="28"/>
        </w:rPr>
        <w:t xml:space="preserve">бюджета в случаях и порядке, которые установлены </w:t>
      </w:r>
      <w:r>
        <w:rPr>
          <w:sz w:val="28"/>
          <w:szCs w:val="28"/>
        </w:rPr>
        <w:t xml:space="preserve">Администрацией </w:t>
      </w:r>
      <w:proofErr w:type="spellStart"/>
      <w:r>
        <w:rPr>
          <w:sz w:val="28"/>
          <w:szCs w:val="28"/>
        </w:rPr>
        <w:t>Нижнеомского</w:t>
      </w:r>
      <w:proofErr w:type="spellEnd"/>
      <w:r>
        <w:rPr>
          <w:sz w:val="28"/>
          <w:szCs w:val="28"/>
        </w:rPr>
        <w:t xml:space="preserve"> муниципального района</w:t>
      </w:r>
      <w:r w:rsidR="0043141A">
        <w:rPr>
          <w:sz w:val="28"/>
          <w:szCs w:val="28"/>
        </w:rPr>
        <w:t xml:space="preserve"> Омской области</w:t>
      </w:r>
      <w:r w:rsidR="00A2169A" w:rsidRPr="00F0392E">
        <w:rPr>
          <w:sz w:val="28"/>
          <w:szCs w:val="28"/>
        </w:rPr>
        <w:t>, в сферах:</w:t>
      </w:r>
    </w:p>
    <w:p w:rsidR="00961394" w:rsidRPr="00F0392E" w:rsidRDefault="00282A35" w:rsidP="00961394">
      <w:pPr>
        <w:autoSpaceDE w:val="0"/>
        <w:autoSpaceDN w:val="0"/>
        <w:adjustRightInd w:val="0"/>
        <w:ind w:firstLine="700"/>
        <w:jc w:val="both"/>
        <w:rPr>
          <w:sz w:val="28"/>
          <w:szCs w:val="28"/>
        </w:rPr>
      </w:pPr>
      <w:r>
        <w:rPr>
          <w:sz w:val="28"/>
          <w:szCs w:val="28"/>
        </w:rPr>
        <w:t>1</w:t>
      </w:r>
      <w:r w:rsidR="00961394" w:rsidRPr="00F0392E">
        <w:rPr>
          <w:sz w:val="28"/>
          <w:szCs w:val="28"/>
        </w:rPr>
        <w:t>) сельского хозяйства;</w:t>
      </w:r>
    </w:p>
    <w:p w:rsidR="00A11D2C" w:rsidRDefault="005C6480" w:rsidP="00A2169A">
      <w:pPr>
        <w:autoSpaceDE w:val="0"/>
        <w:autoSpaceDN w:val="0"/>
        <w:adjustRightInd w:val="0"/>
        <w:ind w:firstLine="700"/>
        <w:jc w:val="both"/>
        <w:rPr>
          <w:sz w:val="28"/>
          <w:szCs w:val="28"/>
        </w:rPr>
      </w:pPr>
      <w:r>
        <w:rPr>
          <w:sz w:val="28"/>
          <w:szCs w:val="28"/>
        </w:rPr>
        <w:t>2</w:t>
      </w:r>
      <w:r w:rsidR="00A11D2C">
        <w:rPr>
          <w:sz w:val="28"/>
          <w:szCs w:val="28"/>
        </w:rPr>
        <w:t>) малого и среднего предпринимательства.</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lastRenderedPageBreak/>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4B1656" w:rsidRDefault="004B1656"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w:t>
      </w:r>
      <w:r w:rsidR="00AF5EBF">
        <w:rPr>
          <w:sz w:val="28"/>
          <w:szCs w:val="28"/>
        </w:rPr>
        <w:lastRenderedPageBreak/>
        <w:t>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Pr="00F0392E"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4C04D3" w:rsidRPr="00F0392E" w:rsidRDefault="004C04D3" w:rsidP="00563459">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Pr="00BC4C8B" w:rsidRDefault="00556359" w:rsidP="00556359">
      <w:pPr>
        <w:autoSpaceDE w:val="0"/>
        <w:autoSpaceDN w:val="0"/>
        <w:adjustRightInd w:val="0"/>
        <w:ind w:firstLine="700"/>
        <w:jc w:val="both"/>
        <w:rPr>
          <w:sz w:val="28"/>
          <w:szCs w:val="28"/>
        </w:rPr>
      </w:pPr>
      <w:r w:rsidRPr="00F0392E">
        <w:rPr>
          <w:sz w:val="28"/>
          <w:szCs w:val="28"/>
        </w:rPr>
        <w:t>1) объем межбюджетных трансфертов, получаемых из других бюджетов бюджетной сист</w:t>
      </w:r>
      <w:r w:rsidR="009A3B1F" w:rsidRPr="00F0392E">
        <w:rPr>
          <w:sz w:val="28"/>
          <w:szCs w:val="28"/>
        </w:rPr>
        <w:t>емы Российской Федерации, в 20</w:t>
      </w:r>
      <w:r w:rsidR="005746B7">
        <w:rPr>
          <w:sz w:val="28"/>
          <w:szCs w:val="28"/>
        </w:rPr>
        <w:t>20</w:t>
      </w:r>
      <w:r w:rsidRPr="00F0392E">
        <w:rPr>
          <w:sz w:val="28"/>
          <w:szCs w:val="28"/>
        </w:rPr>
        <w:t xml:space="preserve"> году в сумме </w:t>
      </w:r>
      <w:r w:rsidR="000B565A">
        <w:rPr>
          <w:sz w:val="28"/>
          <w:szCs w:val="28"/>
        </w:rPr>
        <w:t>290 065 827,11</w:t>
      </w:r>
      <w:r w:rsidR="00816970" w:rsidRPr="00BC4C8B">
        <w:rPr>
          <w:sz w:val="28"/>
          <w:szCs w:val="28"/>
        </w:rPr>
        <w:t xml:space="preserve"> </w:t>
      </w:r>
      <w:r w:rsidRPr="00BC4C8B">
        <w:rPr>
          <w:sz w:val="28"/>
          <w:szCs w:val="28"/>
        </w:rPr>
        <w:t>руб.</w:t>
      </w:r>
      <w:r w:rsidR="009A3B1F" w:rsidRPr="00BC4C8B">
        <w:rPr>
          <w:sz w:val="28"/>
          <w:szCs w:val="28"/>
        </w:rPr>
        <w:t>, в 20</w:t>
      </w:r>
      <w:r w:rsidR="00F9720F">
        <w:rPr>
          <w:sz w:val="28"/>
          <w:szCs w:val="28"/>
        </w:rPr>
        <w:t>2</w:t>
      </w:r>
      <w:r w:rsidR="000B565A">
        <w:rPr>
          <w:sz w:val="28"/>
          <w:szCs w:val="28"/>
        </w:rPr>
        <w:t>1</w:t>
      </w:r>
      <w:r w:rsidR="009A3B1F" w:rsidRPr="00BC4C8B">
        <w:rPr>
          <w:sz w:val="28"/>
          <w:szCs w:val="28"/>
        </w:rPr>
        <w:t xml:space="preserve"> году в сумме </w:t>
      </w:r>
      <w:r w:rsidR="000B565A">
        <w:rPr>
          <w:sz w:val="28"/>
          <w:szCs w:val="28"/>
        </w:rPr>
        <w:t>261 107 613,43</w:t>
      </w:r>
      <w:r w:rsidR="009A3B1F" w:rsidRPr="00BC4C8B">
        <w:rPr>
          <w:sz w:val="28"/>
          <w:szCs w:val="28"/>
        </w:rPr>
        <w:t xml:space="preserve"> руб. и в 20</w:t>
      </w:r>
      <w:r w:rsidR="005C0FC9">
        <w:rPr>
          <w:sz w:val="28"/>
          <w:szCs w:val="28"/>
        </w:rPr>
        <w:t>2</w:t>
      </w:r>
      <w:r w:rsidR="000B565A">
        <w:rPr>
          <w:sz w:val="28"/>
          <w:szCs w:val="28"/>
        </w:rPr>
        <w:t>2</w:t>
      </w:r>
      <w:r w:rsidR="009A3B1F" w:rsidRPr="00BC4C8B">
        <w:rPr>
          <w:sz w:val="28"/>
          <w:szCs w:val="28"/>
        </w:rPr>
        <w:t xml:space="preserve"> году в сумме </w:t>
      </w:r>
      <w:r w:rsidR="000B565A">
        <w:rPr>
          <w:sz w:val="28"/>
          <w:szCs w:val="28"/>
        </w:rPr>
        <w:t>259 391 025,48</w:t>
      </w:r>
      <w:r w:rsidR="009A3B1F" w:rsidRPr="00BC4C8B">
        <w:rPr>
          <w:sz w:val="28"/>
          <w:szCs w:val="28"/>
        </w:rPr>
        <w:t xml:space="preserve"> руб.</w:t>
      </w:r>
      <w:r w:rsidRPr="00BC4C8B">
        <w:rPr>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8F0C15">
        <w:rPr>
          <w:sz w:val="28"/>
          <w:szCs w:val="28"/>
        </w:rPr>
        <w:t>28 503 120,00</w:t>
      </w:r>
      <w:r w:rsidR="00F9720F">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86A47" w:rsidRDefault="00C86A47" w:rsidP="00556359">
      <w:pPr>
        <w:autoSpaceDE w:val="0"/>
        <w:autoSpaceDN w:val="0"/>
        <w:adjustRightInd w:val="0"/>
        <w:ind w:firstLine="700"/>
        <w:jc w:val="both"/>
        <w:rPr>
          <w:sz w:val="28"/>
          <w:szCs w:val="28"/>
        </w:rPr>
      </w:pPr>
      <w:r w:rsidRPr="00E17ACB">
        <w:rPr>
          <w:sz w:val="28"/>
          <w:szCs w:val="28"/>
        </w:rPr>
        <w:t>3. Утвердить объем иных межбюджетных трансфертов бюджетам поселений на 20</w:t>
      </w:r>
      <w:r w:rsidR="00CA33B7" w:rsidRPr="00E17ACB">
        <w:rPr>
          <w:sz w:val="28"/>
          <w:szCs w:val="28"/>
        </w:rPr>
        <w:t>20</w:t>
      </w:r>
      <w:r w:rsidRPr="00E17ACB">
        <w:rPr>
          <w:sz w:val="28"/>
          <w:szCs w:val="28"/>
        </w:rPr>
        <w:t xml:space="preserve"> год в сумме </w:t>
      </w:r>
      <w:r w:rsidR="00CA33B7" w:rsidRPr="00E17ACB">
        <w:rPr>
          <w:sz w:val="28"/>
          <w:szCs w:val="28"/>
        </w:rPr>
        <w:t>7 643 563,00</w:t>
      </w:r>
      <w:r w:rsidRPr="00E17ACB">
        <w:rPr>
          <w:sz w:val="28"/>
          <w:szCs w:val="28"/>
        </w:rPr>
        <w:t xml:space="preserve"> руб.</w:t>
      </w:r>
      <w:r w:rsidR="00DD1AD1" w:rsidRPr="00E17ACB">
        <w:rPr>
          <w:sz w:val="28"/>
          <w:szCs w:val="28"/>
        </w:rPr>
        <w:t>, на 202</w:t>
      </w:r>
      <w:r w:rsidR="00CA33B7" w:rsidRPr="00E17ACB">
        <w:rPr>
          <w:sz w:val="28"/>
          <w:szCs w:val="28"/>
        </w:rPr>
        <w:t>1</w:t>
      </w:r>
      <w:r w:rsidR="00DD1AD1" w:rsidRPr="00E17ACB">
        <w:rPr>
          <w:sz w:val="28"/>
          <w:szCs w:val="28"/>
        </w:rPr>
        <w:t xml:space="preserve"> год в сумме</w:t>
      </w:r>
      <w:r w:rsidR="00DD1AD1" w:rsidRPr="00DD1AD1">
        <w:rPr>
          <w:sz w:val="28"/>
          <w:szCs w:val="28"/>
        </w:rPr>
        <w:t xml:space="preserve"> 0,00 руб. и на 202</w:t>
      </w:r>
      <w:r w:rsidR="00CA33B7">
        <w:rPr>
          <w:sz w:val="28"/>
          <w:szCs w:val="28"/>
        </w:rPr>
        <w:t>2</w:t>
      </w:r>
      <w:r w:rsidR="00DD1AD1" w:rsidRPr="00DD1AD1">
        <w:rPr>
          <w:sz w:val="28"/>
          <w:szCs w:val="28"/>
        </w:rPr>
        <w:t xml:space="preserve"> год в сумме 0,00 руб.</w:t>
      </w:r>
    </w:p>
    <w:p w:rsidR="00556359" w:rsidRPr="00E17ACB" w:rsidRDefault="00556359" w:rsidP="00D855CD">
      <w:pPr>
        <w:keepNext/>
        <w:autoSpaceDE w:val="0"/>
        <w:autoSpaceDN w:val="0"/>
        <w:adjustRightInd w:val="0"/>
        <w:ind w:firstLine="697"/>
        <w:jc w:val="both"/>
        <w:rPr>
          <w:sz w:val="28"/>
          <w:szCs w:val="28"/>
        </w:rPr>
      </w:pPr>
      <w:r w:rsidRPr="00E17ACB">
        <w:rPr>
          <w:spacing w:val="-4"/>
          <w:sz w:val="28"/>
          <w:szCs w:val="28"/>
        </w:rPr>
        <w:lastRenderedPageBreak/>
        <w:t>Установить, что иные межбюджетные трансферты предоставляются на</w:t>
      </w:r>
      <w:r w:rsidR="00C86A47" w:rsidRPr="00E17ACB">
        <w:rPr>
          <w:spacing w:val="-4"/>
          <w:sz w:val="28"/>
          <w:szCs w:val="28"/>
        </w:rPr>
        <w:t xml:space="preserve"> </w:t>
      </w:r>
      <w:r w:rsidRPr="00E17ACB">
        <w:rPr>
          <w:sz w:val="28"/>
          <w:szCs w:val="28"/>
        </w:rPr>
        <w:t xml:space="preserve">поддержку мер по обеспечению сбалансированности  бюджетов </w:t>
      </w:r>
      <w:r w:rsidR="00442E87" w:rsidRPr="00E17ACB">
        <w:rPr>
          <w:sz w:val="28"/>
          <w:szCs w:val="28"/>
        </w:rPr>
        <w:t xml:space="preserve">сельских </w:t>
      </w:r>
      <w:r w:rsidR="00C86A47" w:rsidRPr="00E17ACB">
        <w:rPr>
          <w:sz w:val="28"/>
          <w:szCs w:val="28"/>
        </w:rPr>
        <w:t>поселений</w:t>
      </w:r>
      <w:r w:rsidR="00D855CD" w:rsidRPr="00E17ACB">
        <w:rPr>
          <w:sz w:val="28"/>
          <w:szCs w:val="28"/>
        </w:rPr>
        <w:t xml:space="preserve"> (в форме дотаций)</w:t>
      </w:r>
      <w:r w:rsidR="003E3F07" w:rsidRPr="00E17ACB">
        <w:rPr>
          <w:sz w:val="28"/>
          <w:szCs w:val="28"/>
        </w:rPr>
        <w:t>.</w:t>
      </w:r>
    </w:p>
    <w:p w:rsidR="00556359" w:rsidRPr="00E17ACB" w:rsidRDefault="003E3F07" w:rsidP="00556359">
      <w:pPr>
        <w:autoSpaceDE w:val="0"/>
        <w:autoSpaceDN w:val="0"/>
        <w:adjustRightInd w:val="0"/>
        <w:ind w:firstLine="700"/>
        <w:jc w:val="both"/>
        <w:rPr>
          <w:sz w:val="28"/>
          <w:szCs w:val="28"/>
        </w:rPr>
      </w:pPr>
      <w:r w:rsidRPr="00E17ACB">
        <w:rPr>
          <w:sz w:val="28"/>
          <w:szCs w:val="28"/>
        </w:rPr>
        <w:t xml:space="preserve">Утвердить случаи и порядок предоставления </w:t>
      </w:r>
      <w:r w:rsidR="00D72A29" w:rsidRPr="00E17ACB">
        <w:rPr>
          <w:sz w:val="28"/>
          <w:szCs w:val="28"/>
        </w:rPr>
        <w:t>дотаций на поддержку мер по обеспечению сбалансированности бюджетов сельских поселений</w:t>
      </w:r>
      <w:r w:rsidRPr="00E17ACB">
        <w:rPr>
          <w:sz w:val="28"/>
          <w:szCs w:val="28"/>
        </w:rPr>
        <w:t xml:space="preserve"> на 20</w:t>
      </w:r>
      <w:r w:rsidR="00CA33B7" w:rsidRPr="00E17ACB">
        <w:rPr>
          <w:sz w:val="28"/>
          <w:szCs w:val="28"/>
        </w:rPr>
        <w:t>20</w:t>
      </w:r>
      <w:r w:rsidRPr="00E17ACB">
        <w:rPr>
          <w:sz w:val="28"/>
          <w:szCs w:val="28"/>
        </w:rPr>
        <w:t xml:space="preserve"> год и на плановый период 20</w:t>
      </w:r>
      <w:r w:rsidR="00832BD5" w:rsidRPr="00E17ACB">
        <w:rPr>
          <w:sz w:val="28"/>
          <w:szCs w:val="28"/>
        </w:rPr>
        <w:t>2</w:t>
      </w:r>
      <w:r w:rsidR="00CA33B7" w:rsidRPr="00E17ACB">
        <w:rPr>
          <w:sz w:val="28"/>
          <w:szCs w:val="28"/>
        </w:rPr>
        <w:t>1</w:t>
      </w:r>
      <w:r w:rsidR="00616E8C" w:rsidRPr="00E17ACB">
        <w:rPr>
          <w:sz w:val="28"/>
          <w:szCs w:val="28"/>
        </w:rPr>
        <w:t xml:space="preserve"> </w:t>
      </w:r>
      <w:r w:rsidRPr="00E17ACB">
        <w:rPr>
          <w:sz w:val="28"/>
          <w:szCs w:val="28"/>
        </w:rPr>
        <w:t xml:space="preserve"> и 20</w:t>
      </w:r>
      <w:r w:rsidR="00616E8C" w:rsidRPr="00E17ACB">
        <w:rPr>
          <w:sz w:val="28"/>
          <w:szCs w:val="28"/>
        </w:rPr>
        <w:t>2</w:t>
      </w:r>
      <w:r w:rsidR="00CA33B7" w:rsidRPr="00E17ACB">
        <w:rPr>
          <w:sz w:val="28"/>
          <w:szCs w:val="28"/>
        </w:rPr>
        <w:t>2</w:t>
      </w:r>
      <w:r w:rsidRPr="00E17ACB">
        <w:rPr>
          <w:sz w:val="28"/>
          <w:szCs w:val="28"/>
        </w:rPr>
        <w:t xml:space="preserve"> годов согласно приложению №</w:t>
      </w:r>
      <w:r w:rsidR="00CA33B7" w:rsidRPr="00E17ACB">
        <w:rPr>
          <w:sz w:val="28"/>
          <w:szCs w:val="28"/>
        </w:rPr>
        <w:t>8</w:t>
      </w:r>
      <w:r w:rsidRPr="00E17ACB">
        <w:rPr>
          <w:sz w:val="28"/>
          <w:szCs w:val="28"/>
        </w:rPr>
        <w:t xml:space="preserve"> к настоящему решению.</w:t>
      </w:r>
    </w:p>
    <w:p w:rsidR="00C86A47" w:rsidRPr="00DC65DA" w:rsidRDefault="00C86A47" w:rsidP="00C86A47">
      <w:pPr>
        <w:autoSpaceDE w:val="0"/>
        <w:autoSpaceDN w:val="0"/>
        <w:adjustRightInd w:val="0"/>
        <w:ind w:firstLine="700"/>
        <w:jc w:val="both"/>
        <w:rPr>
          <w:sz w:val="28"/>
          <w:szCs w:val="28"/>
        </w:rPr>
      </w:pPr>
      <w:r w:rsidRPr="00E17ACB">
        <w:rPr>
          <w:sz w:val="28"/>
          <w:szCs w:val="28"/>
        </w:rPr>
        <w:t xml:space="preserve">Утвердить распределение </w:t>
      </w:r>
      <w:r w:rsidR="00DD4A46" w:rsidRPr="00E17ACB">
        <w:rPr>
          <w:sz w:val="28"/>
          <w:szCs w:val="28"/>
        </w:rPr>
        <w:t>дотаций на поддержку мер по обеспечению сбалансированности бюджетов сельских поселений</w:t>
      </w:r>
      <w:r w:rsidRPr="00E17ACB">
        <w:rPr>
          <w:sz w:val="28"/>
          <w:szCs w:val="28"/>
        </w:rPr>
        <w:t xml:space="preserve"> на 20</w:t>
      </w:r>
      <w:r w:rsidR="00CA33B7" w:rsidRPr="00E17ACB">
        <w:rPr>
          <w:sz w:val="28"/>
          <w:szCs w:val="28"/>
        </w:rPr>
        <w:t>2</w:t>
      </w:r>
      <w:r w:rsidR="00B80DE8">
        <w:rPr>
          <w:sz w:val="28"/>
          <w:szCs w:val="28"/>
        </w:rPr>
        <w:t>0</w:t>
      </w:r>
      <w:r w:rsidR="003E3F07" w:rsidRPr="00E17ACB">
        <w:rPr>
          <w:sz w:val="28"/>
          <w:szCs w:val="28"/>
        </w:rPr>
        <w:t xml:space="preserve"> </w:t>
      </w:r>
      <w:r w:rsidRPr="00E17ACB">
        <w:rPr>
          <w:sz w:val="28"/>
          <w:szCs w:val="28"/>
        </w:rPr>
        <w:t xml:space="preserve">год </w:t>
      </w:r>
      <w:r w:rsidR="003E3F07" w:rsidRPr="00E17ACB">
        <w:rPr>
          <w:sz w:val="28"/>
          <w:szCs w:val="28"/>
        </w:rPr>
        <w:t>и на плановый период 20</w:t>
      </w:r>
      <w:r w:rsidR="00832BD5" w:rsidRPr="00E17ACB">
        <w:rPr>
          <w:sz w:val="28"/>
          <w:szCs w:val="28"/>
        </w:rPr>
        <w:t>2</w:t>
      </w:r>
      <w:r w:rsidR="00B80DE8">
        <w:rPr>
          <w:sz w:val="28"/>
          <w:szCs w:val="28"/>
        </w:rPr>
        <w:t>1</w:t>
      </w:r>
      <w:r w:rsidR="003E3F07" w:rsidRPr="00E17ACB">
        <w:rPr>
          <w:sz w:val="28"/>
          <w:szCs w:val="28"/>
        </w:rPr>
        <w:t xml:space="preserve"> и 20</w:t>
      </w:r>
      <w:r w:rsidR="008737E2" w:rsidRPr="00E17ACB">
        <w:rPr>
          <w:sz w:val="28"/>
          <w:szCs w:val="28"/>
        </w:rPr>
        <w:t>2</w:t>
      </w:r>
      <w:r w:rsidR="00B80DE8">
        <w:rPr>
          <w:sz w:val="28"/>
          <w:szCs w:val="28"/>
        </w:rPr>
        <w:t>2</w:t>
      </w:r>
      <w:r w:rsidR="003E3F07" w:rsidRPr="00E17ACB">
        <w:rPr>
          <w:sz w:val="28"/>
          <w:szCs w:val="28"/>
        </w:rPr>
        <w:t xml:space="preserve"> годов </w:t>
      </w:r>
      <w:r w:rsidRPr="00E17ACB">
        <w:rPr>
          <w:sz w:val="28"/>
          <w:szCs w:val="28"/>
        </w:rPr>
        <w:t>согласно приложению №</w:t>
      </w:r>
      <w:r w:rsidR="00CA33B7" w:rsidRPr="00E17ACB">
        <w:rPr>
          <w:sz w:val="28"/>
          <w:szCs w:val="28"/>
        </w:rPr>
        <w:t>9</w:t>
      </w:r>
      <w:r w:rsidR="00125FB6" w:rsidRPr="00E17ACB">
        <w:rPr>
          <w:sz w:val="28"/>
          <w:szCs w:val="28"/>
        </w:rPr>
        <w:t xml:space="preserve"> </w:t>
      </w:r>
      <w:r w:rsidR="00DC65DA" w:rsidRPr="00E17ACB">
        <w:rPr>
          <w:sz w:val="28"/>
          <w:szCs w:val="28"/>
        </w:rPr>
        <w:t>к настоящему решению.</w:t>
      </w:r>
    </w:p>
    <w:p w:rsidR="00001F8E" w:rsidRDefault="00001F8E" w:rsidP="00DC65DA">
      <w:pPr>
        <w:keepNext/>
        <w:autoSpaceDE w:val="0"/>
        <w:autoSpaceDN w:val="0"/>
        <w:adjustRightInd w:val="0"/>
        <w:ind w:firstLine="697"/>
        <w:jc w:val="both"/>
        <w:outlineLvl w:val="1"/>
        <w:rPr>
          <w:sz w:val="28"/>
          <w:szCs w:val="28"/>
        </w:rPr>
      </w:pPr>
      <w:bookmarkStart w:id="1" w:name="Par197"/>
      <w:bookmarkEnd w:id="1"/>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руб., в том числе верхний предел долга по 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и 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lastRenderedPageBreak/>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 xml:space="preserve">пунктом 1 </w:t>
      </w:r>
      <w:r w:rsidRPr="00F0392E">
        <w:rPr>
          <w:sz w:val="28"/>
          <w:szCs w:val="28"/>
        </w:rPr>
        <w:lastRenderedPageBreak/>
        <w:t>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 xml:space="preserve">в форме иных межбюджетных </w:t>
      </w:r>
      <w:r w:rsidRPr="00863ABD">
        <w:rPr>
          <w:color w:val="000000" w:themeColor="text1"/>
          <w:sz w:val="28"/>
          <w:szCs w:val="28"/>
        </w:rPr>
        <w:lastRenderedPageBreak/>
        <w:t>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Pr="00F0392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39660C" w:rsidRDefault="0039660C" w:rsidP="00190B46">
      <w:pPr>
        <w:autoSpaceDE w:val="0"/>
        <w:autoSpaceDN w:val="0"/>
        <w:adjustRightInd w:val="0"/>
        <w:ind w:firstLine="700"/>
        <w:jc w:val="both"/>
        <w:rPr>
          <w:sz w:val="28"/>
          <w:szCs w:val="28"/>
        </w:rPr>
      </w:pPr>
    </w:p>
    <w:p w:rsidR="0076256E" w:rsidRDefault="0076256E"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1DB" w:rsidRDefault="005C31DB" w:rsidP="00DA2E2B">
      <w:r>
        <w:separator/>
      </w:r>
    </w:p>
  </w:endnote>
  <w:endnote w:type="continuationSeparator" w:id="0">
    <w:p w:rsidR="005C31DB" w:rsidRDefault="005C31DB"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1DB" w:rsidRDefault="005C31DB" w:rsidP="00DA2E2B">
      <w:r>
        <w:separator/>
      </w:r>
    </w:p>
  </w:footnote>
  <w:footnote w:type="continuationSeparator" w:id="0">
    <w:p w:rsidR="005C31DB" w:rsidRDefault="005C31DB"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A5C83">
      <w:rPr>
        <w:rStyle w:val="a5"/>
        <w:noProof/>
        <w:sz w:val="28"/>
        <w:szCs w:val="28"/>
      </w:rPr>
      <w:t>10</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E36"/>
    <w:rsid w:val="00053C39"/>
    <w:rsid w:val="0005463A"/>
    <w:rsid w:val="00054D9B"/>
    <w:rsid w:val="000551A2"/>
    <w:rsid w:val="0005533B"/>
    <w:rsid w:val="0005632C"/>
    <w:rsid w:val="00056419"/>
    <w:rsid w:val="00056644"/>
    <w:rsid w:val="000566D6"/>
    <w:rsid w:val="00056915"/>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54AE"/>
    <w:rsid w:val="0050578B"/>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3056"/>
    <w:rsid w:val="00573D51"/>
    <w:rsid w:val="005745AC"/>
    <w:rsid w:val="005746B7"/>
    <w:rsid w:val="0057497F"/>
    <w:rsid w:val="00576851"/>
    <w:rsid w:val="00577681"/>
    <w:rsid w:val="0057786C"/>
    <w:rsid w:val="00580037"/>
    <w:rsid w:val="00580048"/>
    <w:rsid w:val="0058131F"/>
    <w:rsid w:val="00583116"/>
    <w:rsid w:val="00584D7E"/>
    <w:rsid w:val="00585577"/>
    <w:rsid w:val="00585F66"/>
    <w:rsid w:val="005870F1"/>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562C"/>
    <w:rsid w:val="006A6A11"/>
    <w:rsid w:val="006A74B7"/>
    <w:rsid w:val="006B0BEE"/>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6F7F49"/>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B7C8C-C787-4DB5-A136-090AF744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5168</TotalTime>
  <Pages>10</Pages>
  <Words>3479</Words>
  <Characters>19834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788</cp:revision>
  <cp:lastPrinted>2019-12-10T09:58:00Z</cp:lastPrinted>
  <dcterms:created xsi:type="dcterms:W3CDTF">2016-09-27T10:21:00Z</dcterms:created>
  <dcterms:modified xsi:type="dcterms:W3CDTF">2019-12-23T10:18:00Z</dcterms:modified>
</cp:coreProperties>
</file>