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DA" w:rsidRDefault="00A46CDA" w:rsidP="004737E4">
      <w:pPr>
        <w:jc w:val="center"/>
        <w:rPr>
          <w:sz w:val="36"/>
          <w:szCs w:val="36"/>
        </w:rPr>
      </w:pPr>
      <w:r>
        <w:rPr>
          <w:sz w:val="36"/>
          <w:szCs w:val="36"/>
        </w:rPr>
        <w:t>Добрый день, всем присутствующим.</w:t>
      </w:r>
    </w:p>
    <w:p w:rsidR="00A46CDA" w:rsidRDefault="004737E4" w:rsidP="00A46CDA">
      <w:pPr>
        <w:shd w:val="clear" w:color="auto" w:fill="FFFFFF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       </w:t>
      </w:r>
      <w:r w:rsidR="00A46CDA">
        <w:rPr>
          <w:color w:val="1A1A1A"/>
          <w:sz w:val="32"/>
          <w:szCs w:val="32"/>
        </w:rPr>
        <w:t>Трудовая деятельность является важным профилактическим и воспитательным средством борьбы с детской безнадзорностью и преступностью, криминализацией подростковой среды.</w:t>
      </w:r>
    </w:p>
    <w:p w:rsidR="00A46CDA" w:rsidRDefault="00A46CDA" w:rsidP="00A46CDA">
      <w:pPr>
        <w:rPr>
          <w:sz w:val="32"/>
          <w:szCs w:val="32"/>
          <w:lang w:eastAsia="en-US"/>
        </w:rPr>
      </w:pPr>
      <w:r>
        <w:rPr>
          <w:sz w:val="32"/>
          <w:szCs w:val="32"/>
        </w:rPr>
        <w:t>Временное летнее трудоустройство – это оформление на работу несовершеннолетних по срочному трудовому договору.</w:t>
      </w:r>
    </w:p>
    <w:p w:rsidR="00A46CDA" w:rsidRDefault="00A46CDA" w:rsidP="00A46CDA">
      <w:pPr>
        <w:shd w:val="clear" w:color="auto" w:fill="FFFFFF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>Лица, не достигшие возраста, установленного законом для достижения полной дееспособности, являются несовершеннолетними от 14 до 18. Совершеннолетними считаются граждане, которым исполнилось 18 лет.</w:t>
      </w:r>
    </w:p>
    <w:p w:rsidR="00A46CDA" w:rsidRDefault="00A46CDA" w:rsidP="00A46CDA">
      <w:pPr>
        <w:rPr>
          <w:sz w:val="32"/>
          <w:szCs w:val="32"/>
          <w:shd w:val="clear" w:color="auto" w:fill="F7FAFC"/>
          <w:lang w:eastAsia="en-US"/>
        </w:rPr>
      </w:pPr>
      <w:r>
        <w:rPr>
          <w:sz w:val="32"/>
          <w:szCs w:val="32"/>
          <w:shd w:val="clear" w:color="auto" w:fill="F7FAFC"/>
        </w:rPr>
        <w:t>Ежегодно в летний период подростки  в возрасте от 14 до 18 лет хотят поработать в свободное от учебы время и получить оплату за свой труд.</w:t>
      </w:r>
    </w:p>
    <w:p w:rsidR="00A46CDA" w:rsidRDefault="00A46CDA" w:rsidP="00A46CDA">
      <w:pPr>
        <w:rPr>
          <w:sz w:val="32"/>
          <w:szCs w:val="32"/>
          <w:shd w:val="clear" w:color="auto" w:fill="F7FAFC"/>
        </w:rPr>
      </w:pPr>
      <w:r>
        <w:rPr>
          <w:sz w:val="32"/>
          <w:szCs w:val="32"/>
          <w:shd w:val="clear" w:color="auto" w:fill="F7FAFC"/>
        </w:rPr>
        <w:t>Сумма дохода, который получает несовершеннолетний гражданин за работу, складывается из заработной платы и суммы материальной поддержки, выплачиваемой Центром занятости населения. Если несовершеннолетний гражданин самостоятельно обращается к работодателю, минуя Центр занятости, в этом случае он теряет возможность получить дополнительную материальную поддержку.</w:t>
      </w:r>
    </w:p>
    <w:p w:rsidR="00A46CDA" w:rsidRDefault="00A46CDA" w:rsidP="00A46CDA">
      <w:pPr>
        <w:rPr>
          <w:sz w:val="32"/>
          <w:szCs w:val="32"/>
          <w:shd w:val="clear" w:color="auto" w:fill="F7FAFC"/>
        </w:rPr>
      </w:pPr>
      <w:r>
        <w:rPr>
          <w:sz w:val="32"/>
          <w:szCs w:val="32"/>
        </w:rPr>
        <w:br/>
      </w:r>
      <w:r>
        <w:rPr>
          <w:sz w:val="32"/>
          <w:szCs w:val="32"/>
          <w:shd w:val="clear" w:color="auto" w:fill="F7FAFC"/>
        </w:rPr>
        <w:t>Материальная поддержка несовершеннолетних граждан на период временного трудоустройства составляет сумму не ниже полуторакратной минимальной величины пособия по безработице и не выше трехкратной минимальной величины пособия по безработице.</w:t>
      </w:r>
    </w:p>
    <w:p w:rsidR="00A46CDA" w:rsidRDefault="00A46CDA" w:rsidP="00A46CDA">
      <w:pPr>
        <w:rPr>
          <w:sz w:val="32"/>
          <w:szCs w:val="32"/>
        </w:rPr>
      </w:pPr>
      <w:r>
        <w:rPr>
          <w:sz w:val="32"/>
          <w:szCs w:val="32"/>
          <w:shd w:val="clear" w:color="auto" w:fill="F7FAFC"/>
        </w:rPr>
        <w:t xml:space="preserve">Зарплата состоит: материальная поддержка от центра занятости - 2315,81 </w:t>
      </w:r>
      <w:proofErr w:type="gramStart"/>
      <w:r>
        <w:rPr>
          <w:sz w:val="32"/>
          <w:szCs w:val="32"/>
          <w:shd w:val="clear" w:color="auto" w:fill="F7FAFC"/>
        </w:rPr>
        <w:t>за полный месяц</w:t>
      </w:r>
      <w:proofErr w:type="gramEnd"/>
      <w:r>
        <w:rPr>
          <w:sz w:val="32"/>
          <w:szCs w:val="32"/>
          <w:shd w:val="clear" w:color="auto" w:fill="F7FAFC"/>
        </w:rPr>
        <w:t xml:space="preserve"> работы это, заработная плата -  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  <w:shd w:val="clear" w:color="auto" w:fill="F7FAFC"/>
        </w:rPr>
      </w:pPr>
      <w:r>
        <w:rPr>
          <w:sz w:val="32"/>
          <w:szCs w:val="32"/>
          <w:shd w:val="clear" w:color="auto" w:fill="F7FAFC"/>
        </w:rPr>
        <w:t xml:space="preserve">В нашем районе традиционно рабочие места для трудоустройства несовершеннолетних предоставляют бюджетные организации (школы) и  МКУ «СКК имени В.Т. Ткача» при активной поддержке администраций муниципального района. 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В этом году СКК Ткача трудоустроено 15 подростков: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Старомалиновское с/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– 3человека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Ситниковское с/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– 4 несовершеннолетних.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lastRenderedPageBreak/>
        <w:t>Антоновское с/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– 2 человека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Соловецкое с/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– 1 человек состоит на учете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Хортицы – 2 человека состоят на учете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Нижнеомское с/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– 1 несовершеннолетний состоящий на учете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 xml:space="preserve"> 4 человека состоят на учете.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>В связи с тем, что возник вопрос в трудоустройстве на июль месяц, проведена работа: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  <w:r>
        <w:rPr>
          <w:sz w:val="32"/>
          <w:szCs w:val="32"/>
        </w:rPr>
        <w:t xml:space="preserve">- согласовав с центром занятостью потребность в трудоустройстве, центр занятости обратились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Мин</w:t>
      </w:r>
      <w:proofErr w:type="gramEnd"/>
      <w:r>
        <w:rPr>
          <w:sz w:val="32"/>
          <w:szCs w:val="32"/>
        </w:rPr>
        <w:t xml:space="preserve"> труд, нам дополнительно выделили  69000,00 рублей, это на 30 несовершеннолетних. Распределив квоты по сельским поселениям - 3 человека. </w:t>
      </w:r>
    </w:p>
    <w:p w:rsidR="00A46CDA" w:rsidRDefault="00A46CDA" w:rsidP="00A46CDA">
      <w:pPr>
        <w:shd w:val="clear" w:color="auto" w:fill="FFFFFF"/>
        <w:spacing w:before="368"/>
        <w:outlineLvl w:val="1"/>
        <w:rPr>
          <w:sz w:val="32"/>
          <w:szCs w:val="32"/>
        </w:rPr>
      </w:pPr>
    </w:p>
    <w:p w:rsidR="00A46CDA" w:rsidRDefault="00A46CDA" w:rsidP="00A46CDA">
      <w:pPr>
        <w:spacing w:before="234"/>
        <w:rPr>
          <w:color w:val="000000"/>
          <w:sz w:val="32"/>
          <w:szCs w:val="32"/>
        </w:rPr>
      </w:pPr>
      <w:r>
        <w:rPr>
          <w:sz w:val="32"/>
          <w:szCs w:val="32"/>
        </w:rPr>
        <w:t>Рабочий по озеленению и благоустройству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Выполнение следующих видов работ без применения вредных веществ или предметов, способных создать угрозу или нанести вред (включая нравственный) жизни и здоровью несовершеннолетнего:</w:t>
      </w:r>
    </w:p>
    <w:p w:rsidR="00A46CDA" w:rsidRDefault="00A46CDA" w:rsidP="00A46CDA">
      <w:pPr>
        <w:spacing w:before="234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благоустройство и озеленение территорий муниципалитета;</w:t>
      </w:r>
    </w:p>
    <w:p w:rsidR="00A46CDA" w:rsidRDefault="00A46CDA" w:rsidP="00A46CDA">
      <w:pPr>
        <w:spacing w:before="234"/>
        <w:rPr>
          <w:color w:val="000000"/>
          <w:sz w:val="32"/>
          <w:szCs w:val="32"/>
        </w:rPr>
      </w:pPr>
      <w:proofErr w:type="gramStart"/>
      <w:r>
        <w:rPr>
          <w:color w:val="000000"/>
          <w:sz w:val="32"/>
          <w:szCs w:val="32"/>
        </w:rPr>
        <w:t>- благоустройство территории образовательных учреждений, спортивных площадок, мест отдыха (высадка цветов, кустарников, обрезка кустарников (без подъема на высоту и работы со специфичным оборудованием).</w:t>
      </w:r>
      <w:proofErr w:type="gramEnd"/>
    </w:p>
    <w:p w:rsidR="00A46CDA" w:rsidRPr="004737E4" w:rsidRDefault="00A46CDA" w:rsidP="00A46CDA">
      <w:pPr>
        <w:shd w:val="clear" w:color="auto" w:fill="FFFFFF"/>
        <w:spacing w:before="368" w:after="368" w:line="670" w:lineRule="atLeast"/>
        <w:outlineLvl w:val="1"/>
        <w:rPr>
          <w:sz w:val="32"/>
          <w:szCs w:val="32"/>
        </w:rPr>
      </w:pPr>
      <w:r w:rsidRPr="004737E4">
        <w:rPr>
          <w:sz w:val="32"/>
          <w:szCs w:val="32"/>
        </w:rPr>
        <w:t>Необходимые документы для трудоустройства</w:t>
      </w:r>
    </w:p>
    <w:p w:rsidR="00A46CDA" w:rsidRDefault="00A46CDA" w:rsidP="00A46CDA">
      <w:pPr>
        <w:shd w:val="clear" w:color="auto" w:fill="FFFFFF"/>
        <w:spacing w:after="167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 xml:space="preserve">Перед приемом на работу несовершеннолетнего от 14 до 16 лет кадровику надо проверить соискателя и пакет документов, состоящий </w:t>
      </w:r>
      <w:proofErr w:type="gramStart"/>
      <w:r>
        <w:rPr>
          <w:color w:val="222222"/>
          <w:sz w:val="32"/>
          <w:szCs w:val="32"/>
        </w:rPr>
        <w:t>из</w:t>
      </w:r>
      <w:proofErr w:type="gramEnd"/>
      <w:r>
        <w:rPr>
          <w:color w:val="222222"/>
          <w:sz w:val="32"/>
          <w:szCs w:val="32"/>
        </w:rPr>
        <w:t>: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Разрешения от родителей, усыновителей или органа опеки;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lastRenderedPageBreak/>
        <w:t>Паспорта с 2 ксерокопиями со страницей прописки;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Медсправки по форме № 086/у, заверенной врачом;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Банковской пластиковой карты с социальным счетом № 54;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Страхового свидетельства по пенсионному страхованию;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Идентификационного номера налогоплательщика;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Заявлений о поиске работы и оказанной услуге в центре занятости;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Трудовой книжки;</w:t>
      </w:r>
    </w:p>
    <w:p w:rsidR="00A46CDA" w:rsidRDefault="00A46CDA" w:rsidP="00A46CD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 w:after="167"/>
        <w:ind w:left="0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>Согласия на обработку персональных данных несовершеннолетнего от его законного представителя.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Работодателям необходимо изучить особенности правового регулирования трудовых отношений по следующим основным вопросам: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заключение трудового договора;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ученичество, совмещение работы с получением образования;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виды работ, на которых </w:t>
      </w:r>
      <w:proofErr w:type="gramStart"/>
      <w:r>
        <w:rPr>
          <w:color w:val="000000"/>
          <w:sz w:val="32"/>
          <w:szCs w:val="32"/>
        </w:rPr>
        <w:t>запрещается</w:t>
      </w:r>
      <w:proofErr w:type="gramEnd"/>
      <w:r>
        <w:rPr>
          <w:color w:val="000000"/>
          <w:sz w:val="32"/>
          <w:szCs w:val="32"/>
        </w:rPr>
        <w:t>/ограничивается труд несовершеннолетних;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рабочее время;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время отдыха;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охрана труда и здоровья несовершеннолетних;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оплата труда и нормы труда;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расторжение трудового договора.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Соблюдение обязательных требований, содержащихся в указанных нормативных правовых актах, оценивается при осуществлении контрольных (надзорных) мероприятий, кроме того, на необходимость их соблюдения указывается при проведении профилактических мероприятий.</w:t>
      </w:r>
    </w:p>
    <w:p w:rsidR="00A46CDA" w:rsidRDefault="00A46CDA" w:rsidP="00A46CDA">
      <w:pPr>
        <w:pStyle w:val="a3"/>
        <w:shd w:val="clear" w:color="auto" w:fill="FFFFFF"/>
        <w:spacing w:before="234" w:beforeAutospacing="0" w:after="0" w:afterAutospacing="0"/>
        <w:ind w:firstLine="5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Несоблюдение обязательных требований, содержащихся в обозначенных выше нормативных правовых актах, может являться </w:t>
      </w:r>
      <w:r>
        <w:rPr>
          <w:color w:val="000000"/>
          <w:sz w:val="32"/>
          <w:szCs w:val="32"/>
        </w:rPr>
        <w:lastRenderedPageBreak/>
        <w:t>основанием для привлечения работодателей к административной ответственности.</w:t>
      </w:r>
    </w:p>
    <w:p w:rsidR="00A46CDA" w:rsidRDefault="00A46CDA" w:rsidP="00A46CDA">
      <w:pPr>
        <w:rPr>
          <w:sz w:val="32"/>
          <w:szCs w:val="32"/>
        </w:rPr>
      </w:pPr>
    </w:p>
    <w:p w:rsidR="00A46CDA" w:rsidRDefault="00A46CDA" w:rsidP="00CD78D1">
      <w:pPr>
        <w:widowControl/>
        <w:suppressAutoHyphens/>
        <w:autoSpaceDE/>
        <w:autoSpaceDN/>
        <w:adjustRightInd/>
        <w:spacing w:line="360" w:lineRule="auto"/>
        <w:ind w:firstLine="708"/>
        <w:jc w:val="center"/>
        <w:rPr>
          <w:rFonts w:eastAsia="Times New Roman"/>
          <w:bCs/>
          <w:color w:val="000000"/>
          <w:sz w:val="28"/>
          <w:szCs w:val="28"/>
          <w:lang w:eastAsia="ar-SA"/>
        </w:rPr>
      </w:pPr>
    </w:p>
    <w:p w:rsidR="00CD78D1" w:rsidRPr="00885D40" w:rsidRDefault="00CD78D1" w:rsidP="00CD78D1">
      <w:pPr>
        <w:widowControl/>
        <w:suppressAutoHyphens/>
        <w:autoSpaceDE/>
        <w:autoSpaceDN/>
        <w:adjustRightInd/>
        <w:spacing w:line="360" w:lineRule="auto"/>
        <w:ind w:firstLine="708"/>
        <w:jc w:val="center"/>
        <w:rPr>
          <w:rFonts w:eastAsia="Times New Roman"/>
          <w:bCs/>
          <w:color w:val="000000"/>
          <w:sz w:val="28"/>
          <w:szCs w:val="28"/>
          <w:lang w:eastAsia="ar-SA"/>
        </w:rPr>
      </w:pPr>
      <w:r w:rsidRPr="00885D40">
        <w:rPr>
          <w:rFonts w:eastAsia="Times New Roman"/>
          <w:bCs/>
          <w:color w:val="000000"/>
          <w:sz w:val="28"/>
          <w:szCs w:val="28"/>
          <w:lang w:eastAsia="ar-SA"/>
        </w:rPr>
        <w:t>Летнее трудоустройство.</w:t>
      </w:r>
    </w:p>
    <w:p w:rsidR="00CD78D1" w:rsidRPr="00885D40" w:rsidRDefault="00CD78D1" w:rsidP="00CD78D1">
      <w:pPr>
        <w:widowControl/>
        <w:tabs>
          <w:tab w:val="left" w:pos="900"/>
          <w:tab w:val="left" w:pos="2235"/>
        </w:tabs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885D40">
        <w:rPr>
          <w:rFonts w:eastAsia="Times New Roman"/>
          <w:sz w:val="28"/>
          <w:szCs w:val="28"/>
        </w:rPr>
        <w:tab/>
        <w:t>В летний период в 202</w:t>
      </w:r>
      <w:r>
        <w:rPr>
          <w:rFonts w:eastAsia="Times New Roman"/>
          <w:sz w:val="28"/>
          <w:szCs w:val="28"/>
        </w:rPr>
        <w:t>4</w:t>
      </w:r>
      <w:r w:rsidRPr="00885D40">
        <w:rPr>
          <w:rFonts w:eastAsia="Times New Roman"/>
          <w:sz w:val="28"/>
          <w:szCs w:val="28"/>
        </w:rPr>
        <w:t xml:space="preserve"> году Комитетом по образованию совместно с Центром занятости населения </w:t>
      </w:r>
      <w:r>
        <w:rPr>
          <w:rFonts w:eastAsia="Times New Roman"/>
          <w:sz w:val="28"/>
          <w:szCs w:val="28"/>
        </w:rPr>
        <w:t xml:space="preserve">в июне </w:t>
      </w:r>
      <w:r w:rsidRPr="00885D40">
        <w:rPr>
          <w:rFonts w:eastAsia="Times New Roman"/>
          <w:sz w:val="28"/>
          <w:szCs w:val="28"/>
        </w:rPr>
        <w:t>трудоустро</w:t>
      </w:r>
      <w:r>
        <w:rPr>
          <w:rFonts w:eastAsia="Times New Roman"/>
          <w:sz w:val="28"/>
          <w:szCs w:val="28"/>
        </w:rPr>
        <w:t xml:space="preserve">ено </w:t>
      </w:r>
      <w:r w:rsidRPr="00885D4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48</w:t>
      </w:r>
      <w:r w:rsidRPr="00885D40">
        <w:rPr>
          <w:rFonts w:eastAsia="Times New Roman"/>
          <w:sz w:val="28"/>
          <w:szCs w:val="28"/>
        </w:rPr>
        <w:t xml:space="preserve"> обучающихся в возрасте от 14 до 18 лет в </w:t>
      </w:r>
      <w:r>
        <w:rPr>
          <w:rFonts w:eastAsia="Times New Roman"/>
          <w:sz w:val="28"/>
          <w:szCs w:val="28"/>
        </w:rPr>
        <w:t>6</w:t>
      </w:r>
      <w:r w:rsidRPr="00885D40">
        <w:rPr>
          <w:rFonts w:eastAsia="Times New Roman"/>
          <w:sz w:val="28"/>
          <w:szCs w:val="28"/>
        </w:rPr>
        <w:t xml:space="preserve"> образовательных организациях Нижнеомского муниципального района: </w:t>
      </w:r>
    </w:p>
    <w:p w:rsidR="00CD78D1" w:rsidRPr="00885D40" w:rsidRDefault="00CD78D1" w:rsidP="00CD78D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885D40">
        <w:rPr>
          <w:rFonts w:eastAsia="Times New Roman"/>
          <w:sz w:val="28"/>
          <w:szCs w:val="28"/>
        </w:rPr>
        <w:t xml:space="preserve">МБОУ «Антоновская СШ»  - </w:t>
      </w:r>
      <w:r>
        <w:rPr>
          <w:rFonts w:eastAsia="Times New Roman"/>
          <w:sz w:val="28"/>
          <w:szCs w:val="28"/>
        </w:rPr>
        <w:t>10</w:t>
      </w:r>
      <w:r w:rsidRPr="00885D40">
        <w:rPr>
          <w:rFonts w:eastAsia="Times New Roman"/>
          <w:sz w:val="28"/>
          <w:szCs w:val="28"/>
        </w:rPr>
        <w:t xml:space="preserve"> человек;</w:t>
      </w:r>
    </w:p>
    <w:p w:rsidR="00CD78D1" w:rsidRPr="00885D40" w:rsidRDefault="00CD78D1" w:rsidP="00CD78D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885D40">
        <w:rPr>
          <w:rFonts w:eastAsia="Times New Roman"/>
          <w:sz w:val="28"/>
          <w:szCs w:val="28"/>
        </w:rPr>
        <w:t>МБОУ « Нижнеомская СШ № 1 » - 1</w:t>
      </w:r>
      <w:r>
        <w:rPr>
          <w:rFonts w:eastAsia="Times New Roman"/>
          <w:sz w:val="28"/>
          <w:szCs w:val="28"/>
        </w:rPr>
        <w:t>5</w:t>
      </w:r>
      <w:r w:rsidRPr="00885D40">
        <w:rPr>
          <w:rFonts w:eastAsia="Times New Roman"/>
          <w:sz w:val="28"/>
          <w:szCs w:val="28"/>
        </w:rPr>
        <w:t xml:space="preserve"> человек;</w:t>
      </w:r>
    </w:p>
    <w:p w:rsidR="00CD78D1" w:rsidRDefault="00CD78D1" w:rsidP="00CD78D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885D40">
        <w:rPr>
          <w:rFonts w:eastAsia="Times New Roman"/>
          <w:sz w:val="28"/>
          <w:szCs w:val="28"/>
        </w:rPr>
        <w:t>МБОУ « Нижнеомская СШ № 2 » - 1</w:t>
      </w:r>
      <w:r>
        <w:rPr>
          <w:rFonts w:eastAsia="Times New Roman"/>
          <w:sz w:val="28"/>
          <w:szCs w:val="28"/>
        </w:rPr>
        <w:t>5</w:t>
      </w:r>
      <w:r w:rsidRPr="00885D40">
        <w:rPr>
          <w:rFonts w:eastAsia="Times New Roman"/>
          <w:sz w:val="28"/>
          <w:szCs w:val="28"/>
        </w:rPr>
        <w:t xml:space="preserve"> человек</w:t>
      </w:r>
      <w:r>
        <w:rPr>
          <w:rFonts w:eastAsia="Times New Roman"/>
          <w:sz w:val="28"/>
          <w:szCs w:val="28"/>
        </w:rPr>
        <w:t>;</w:t>
      </w:r>
    </w:p>
    <w:p w:rsidR="00CD78D1" w:rsidRDefault="00CD78D1" w:rsidP="00CD78D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МБОУ «Смирновская СШ» - 5</w:t>
      </w:r>
    </w:p>
    <w:p w:rsidR="00CD78D1" w:rsidRDefault="00CD78D1" w:rsidP="00CD78D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МБОУ «Хомутинская СШ» - 2 человека;</w:t>
      </w:r>
    </w:p>
    <w:p w:rsidR="00CD78D1" w:rsidRDefault="00CD78D1" w:rsidP="00CD78D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МБОУ «Хортицкая СШ» - 1 человек.</w:t>
      </w:r>
    </w:p>
    <w:p w:rsidR="00CD78D1" w:rsidRPr="00885D40" w:rsidRDefault="00CD78D1" w:rsidP="00CD78D1">
      <w:pPr>
        <w:widowControl/>
        <w:autoSpaceDE/>
        <w:autoSpaceDN/>
        <w:adjustRightInd/>
        <w:spacing w:line="360" w:lineRule="auto"/>
        <w:ind w:left="5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заявленные обучающиеся приступили к работе.</w:t>
      </w:r>
    </w:p>
    <w:p w:rsidR="00CD78D1" w:rsidRDefault="00CD78D1" w:rsidP="00CD78D1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885D40">
        <w:rPr>
          <w:rFonts w:eastAsia="Times New Roman"/>
          <w:sz w:val="28"/>
          <w:szCs w:val="28"/>
        </w:rPr>
        <w:t xml:space="preserve">         Временная занятость несовершеннолетних в 202</w:t>
      </w:r>
      <w:r>
        <w:rPr>
          <w:rFonts w:eastAsia="Times New Roman"/>
          <w:sz w:val="28"/>
          <w:szCs w:val="28"/>
        </w:rPr>
        <w:t>4</w:t>
      </w:r>
      <w:r w:rsidRPr="00885D40">
        <w:rPr>
          <w:rFonts w:eastAsia="Times New Roman"/>
          <w:sz w:val="28"/>
          <w:szCs w:val="28"/>
        </w:rPr>
        <w:t xml:space="preserve"> году спланирована согласно  финансированию, которое выделено из местного бюджета Комитету по образованию - денежные средства в сумме </w:t>
      </w:r>
      <w:r>
        <w:rPr>
          <w:sz w:val="28"/>
          <w:szCs w:val="28"/>
        </w:rPr>
        <w:t>276 586,05</w:t>
      </w:r>
      <w:r w:rsidRPr="00885D40">
        <w:rPr>
          <w:rFonts w:eastAsia="Times New Roman"/>
          <w:sz w:val="28"/>
          <w:szCs w:val="28"/>
        </w:rPr>
        <w:t xml:space="preserve"> рублей (</w:t>
      </w:r>
      <w:r>
        <w:rPr>
          <w:rFonts w:eastAsia="Times New Roman"/>
          <w:sz w:val="28"/>
          <w:szCs w:val="28"/>
        </w:rPr>
        <w:t>двести семьдесят шесть тысяч пятьсот восемьдесят шесть</w:t>
      </w:r>
      <w:r w:rsidRPr="00885D40">
        <w:rPr>
          <w:rFonts w:eastAsia="Times New Roman"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рублей  05 копеек</w:t>
      </w:r>
      <w:r w:rsidRPr="00885D40">
        <w:rPr>
          <w:rFonts w:eastAsia="Times New Roman"/>
          <w:sz w:val="28"/>
          <w:szCs w:val="28"/>
        </w:rPr>
        <w:t xml:space="preserve"> для создания рабочих мест. </w:t>
      </w:r>
    </w:p>
    <w:p w:rsidR="00CD78D1" w:rsidRDefault="00CD78D1" w:rsidP="00CD78D1">
      <w:pPr>
        <w:widowControl/>
        <w:autoSpaceDE/>
        <w:autoSpaceDN/>
        <w:adjustRightInd/>
        <w:spacing w:line="360" w:lineRule="auto"/>
        <w:jc w:val="both"/>
      </w:pPr>
      <w:r w:rsidRPr="00885D40">
        <w:rPr>
          <w:rFonts w:eastAsia="Times New Roman"/>
          <w:sz w:val="28"/>
          <w:szCs w:val="28"/>
        </w:rPr>
        <w:t xml:space="preserve">           Основные виды вып</w:t>
      </w:r>
      <w:r>
        <w:rPr>
          <w:rFonts w:eastAsia="Times New Roman"/>
          <w:sz w:val="28"/>
          <w:szCs w:val="28"/>
        </w:rPr>
        <w:t>олняемых работ в течение месяца</w:t>
      </w:r>
      <w:r w:rsidRPr="00885D40">
        <w:rPr>
          <w:rFonts w:eastAsia="Times New Roman"/>
          <w:sz w:val="28"/>
          <w:szCs w:val="28"/>
        </w:rPr>
        <w:t>: благоустройство и озеленение территории школы, работа на пришкольном участк</w:t>
      </w:r>
      <w:r>
        <w:rPr>
          <w:rFonts w:eastAsia="Times New Roman"/>
          <w:sz w:val="28"/>
          <w:szCs w:val="28"/>
        </w:rPr>
        <w:t>е</w:t>
      </w:r>
      <w:r w:rsidRPr="00885D40">
        <w:rPr>
          <w:rFonts w:eastAsia="Times New Roman"/>
          <w:sz w:val="28"/>
          <w:szCs w:val="28"/>
        </w:rPr>
        <w:t xml:space="preserve">, цветоводство и </w:t>
      </w:r>
      <w:r>
        <w:rPr>
          <w:rFonts w:eastAsia="Times New Roman"/>
          <w:sz w:val="28"/>
          <w:szCs w:val="28"/>
        </w:rPr>
        <w:t xml:space="preserve"> </w:t>
      </w:r>
      <w:r w:rsidRPr="00885D40">
        <w:rPr>
          <w:rFonts w:eastAsia="Times New Roman"/>
          <w:sz w:val="28"/>
          <w:szCs w:val="28"/>
        </w:rPr>
        <w:t xml:space="preserve">т. д. </w:t>
      </w:r>
    </w:p>
    <w:p w:rsidR="00D35C8F" w:rsidRDefault="00D35C8F"/>
    <w:sectPr w:rsidR="00D35C8F" w:rsidSect="00D35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0CD8"/>
    <w:multiLevelType w:val="hybridMultilevel"/>
    <w:tmpl w:val="EB3AB680"/>
    <w:lvl w:ilvl="0" w:tplc="1CAEBF42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0216D4"/>
    <w:multiLevelType w:val="multilevel"/>
    <w:tmpl w:val="C6DA2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D78D1"/>
    <w:rsid w:val="004737E4"/>
    <w:rsid w:val="00A46CDA"/>
    <w:rsid w:val="00CD78D1"/>
    <w:rsid w:val="00D35C8F"/>
    <w:rsid w:val="00D91EC1"/>
    <w:rsid w:val="00EB3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CD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0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4450</Characters>
  <Application>Microsoft Office Word</Application>
  <DocSecurity>0</DocSecurity>
  <Lines>37</Lines>
  <Paragraphs>10</Paragraphs>
  <ScaleCrop>false</ScaleCrop>
  <Company>DG Win&amp;Soft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Jrnew</cp:lastModifiedBy>
  <cp:revision>4</cp:revision>
  <dcterms:created xsi:type="dcterms:W3CDTF">2024-06-21T01:48:00Z</dcterms:created>
  <dcterms:modified xsi:type="dcterms:W3CDTF">2024-06-24T06:01:00Z</dcterms:modified>
</cp:coreProperties>
</file>