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rsidP="00ED5F4E">
      <w:pPr>
        <w:jc w:val="right"/>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8A4E80" w:rsidRPr="002973B3">
        <w:rPr>
          <w:bCs/>
        </w:rPr>
        <w:t>тринадцатая</w:t>
      </w:r>
      <w:r w:rsidRPr="002973B3">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DF524F"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D875B5">
        <w:rPr>
          <w:color w:val="auto"/>
          <w:sz w:val="28"/>
          <w:szCs w:val="28"/>
        </w:rPr>
        <w:t>24</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ED5F4E">
        <w:rPr>
          <w:color w:val="auto"/>
          <w:sz w:val="28"/>
          <w:szCs w:val="28"/>
        </w:rPr>
        <w:t>1</w:t>
      </w:r>
      <w:r w:rsidR="00255F5F">
        <w:rPr>
          <w:color w:val="auto"/>
          <w:sz w:val="28"/>
          <w:szCs w:val="28"/>
        </w:rPr>
        <w:t xml:space="preserve">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D875B5">
        <w:rPr>
          <w:color w:val="auto"/>
          <w:sz w:val="28"/>
          <w:szCs w:val="28"/>
        </w:rPr>
        <w:t>105</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8B52B3">
        <w:rPr>
          <w:b/>
          <w:sz w:val="28"/>
          <w:szCs w:val="28"/>
        </w:rPr>
        <w:t>2</w:t>
      </w:r>
      <w:r>
        <w:rPr>
          <w:b/>
          <w:sz w:val="28"/>
          <w:szCs w:val="28"/>
        </w:rPr>
        <w:t xml:space="preserve"> год и на плановый период 202</w:t>
      </w:r>
      <w:r w:rsidR="008B52B3">
        <w:rPr>
          <w:b/>
          <w:sz w:val="28"/>
          <w:szCs w:val="28"/>
        </w:rPr>
        <w:t>3</w:t>
      </w:r>
      <w:r>
        <w:rPr>
          <w:b/>
          <w:sz w:val="28"/>
          <w:szCs w:val="28"/>
        </w:rPr>
        <w:t xml:space="preserve"> и 202</w:t>
      </w:r>
      <w:r w:rsidR="008B52B3">
        <w:rPr>
          <w:b/>
          <w:sz w:val="28"/>
          <w:szCs w:val="28"/>
        </w:rPr>
        <w:t>4</w:t>
      </w:r>
      <w:r>
        <w:rPr>
          <w:b/>
          <w:sz w:val="28"/>
          <w:szCs w:val="28"/>
        </w:rPr>
        <w:t xml:space="preserve"> годов</w:t>
      </w:r>
    </w:p>
    <w:p w:rsidR="003B2B70" w:rsidRDefault="003B2B70" w:rsidP="003B2B70">
      <w:pPr>
        <w:ind w:firstLine="700"/>
        <w:jc w:val="center"/>
        <w:rPr>
          <w:color w:val="0070C0"/>
          <w:sz w:val="28"/>
          <w:szCs w:val="28"/>
        </w:rPr>
      </w:pPr>
      <w:r w:rsidRPr="001217A1">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00346497">
        <w:rPr>
          <w:color w:val="0070C0"/>
          <w:sz w:val="28"/>
          <w:szCs w:val="28"/>
        </w:rPr>
        <w:t>, от 25.03.2022 г. № 11</w:t>
      </w:r>
      <w:r w:rsidR="007A5B94">
        <w:rPr>
          <w:color w:val="0070C0"/>
          <w:sz w:val="28"/>
          <w:szCs w:val="28"/>
        </w:rPr>
        <w:t>, от 22.04.2022г. № 33</w:t>
      </w:r>
      <w:r w:rsidR="00392370">
        <w:rPr>
          <w:color w:val="0070C0"/>
          <w:sz w:val="28"/>
          <w:szCs w:val="28"/>
        </w:rPr>
        <w:t>, от 24.06.2022г. № 41</w:t>
      </w:r>
      <w:r w:rsidR="007546AA">
        <w:rPr>
          <w:color w:val="0070C0"/>
          <w:sz w:val="28"/>
          <w:szCs w:val="28"/>
        </w:rPr>
        <w:t>, от 24.08.2022г. № 58</w:t>
      </w:r>
      <w:r w:rsidR="002A3C5C">
        <w:rPr>
          <w:color w:val="0070C0"/>
          <w:sz w:val="28"/>
          <w:szCs w:val="28"/>
        </w:rPr>
        <w:t>, от 23.09.2022г. № 74</w:t>
      </w:r>
      <w:r w:rsidR="00F7436F">
        <w:rPr>
          <w:color w:val="0070C0"/>
          <w:sz w:val="28"/>
          <w:szCs w:val="28"/>
        </w:rPr>
        <w:t>, от 11.11.2022г. №93</w:t>
      </w:r>
      <w:r w:rsidR="00837A59">
        <w:rPr>
          <w:color w:val="0070C0"/>
          <w:sz w:val="28"/>
          <w:szCs w:val="28"/>
        </w:rPr>
        <w:t>, от 23.12.2022г. № 109</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8B52B3">
        <w:rPr>
          <w:spacing w:val="-2"/>
          <w:sz w:val="28"/>
          <w:szCs w:val="28"/>
        </w:rPr>
        <w:t>2</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837A59">
        <w:rPr>
          <w:spacing w:val="-2"/>
          <w:sz w:val="28"/>
          <w:szCs w:val="28"/>
        </w:rPr>
        <w:t>576 483 390,76</w:t>
      </w:r>
      <w:r>
        <w:rPr>
          <w:spacing w:val="-2"/>
          <w:sz w:val="28"/>
          <w:szCs w:val="28"/>
        </w:rPr>
        <w:t xml:space="preserve"> руб.;</w:t>
      </w:r>
    </w:p>
    <w:p w:rsidR="006D790F" w:rsidRPr="00227DA9" w:rsidRDefault="006D790F" w:rsidP="00392370">
      <w:pPr>
        <w:autoSpaceDE w:val="0"/>
        <w:autoSpaceDN w:val="0"/>
        <w:adjustRightInd w:val="0"/>
        <w:ind w:firstLine="700"/>
        <w:jc w:val="both"/>
        <w:rPr>
          <w:color w:val="0070C0"/>
          <w:sz w:val="28"/>
          <w:szCs w:val="28"/>
        </w:rPr>
      </w:pPr>
      <w:r w:rsidRPr="00227DA9">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от </w:t>
      </w:r>
      <w:r w:rsidR="00346497">
        <w:rPr>
          <w:color w:val="0070C0"/>
          <w:sz w:val="28"/>
          <w:szCs w:val="28"/>
        </w:rPr>
        <w:t>04</w:t>
      </w:r>
      <w:r w:rsidR="00346497" w:rsidRPr="001217A1">
        <w:rPr>
          <w:color w:val="0070C0"/>
          <w:sz w:val="28"/>
          <w:szCs w:val="28"/>
        </w:rPr>
        <w:t>.0</w:t>
      </w:r>
      <w:r w:rsidR="00346497">
        <w:rPr>
          <w:color w:val="0070C0"/>
          <w:sz w:val="28"/>
          <w:szCs w:val="28"/>
        </w:rPr>
        <w:t>2</w:t>
      </w:r>
      <w:r w:rsidR="00346497" w:rsidRPr="001217A1">
        <w:rPr>
          <w:color w:val="0070C0"/>
          <w:sz w:val="28"/>
          <w:szCs w:val="28"/>
        </w:rPr>
        <w:t>.202</w:t>
      </w:r>
      <w:r w:rsidR="00346497">
        <w:rPr>
          <w:color w:val="0070C0"/>
          <w:sz w:val="28"/>
          <w:szCs w:val="28"/>
        </w:rPr>
        <w:t>2</w:t>
      </w:r>
      <w:r w:rsidR="00346497" w:rsidRPr="001217A1">
        <w:rPr>
          <w:color w:val="0070C0"/>
          <w:sz w:val="28"/>
          <w:szCs w:val="28"/>
        </w:rPr>
        <w:t xml:space="preserve"> г. № </w:t>
      </w:r>
      <w:r w:rsidR="00346497">
        <w:rPr>
          <w:color w:val="0070C0"/>
          <w:sz w:val="28"/>
          <w:szCs w:val="28"/>
        </w:rPr>
        <w:t>4, от 25.03.2022 г. № 11</w:t>
      </w:r>
      <w:r w:rsidR="007A5B94">
        <w:rPr>
          <w:color w:val="0070C0"/>
          <w:sz w:val="28"/>
          <w:szCs w:val="28"/>
        </w:rPr>
        <w:t>, от 22.04.2022 г. № 33</w:t>
      </w:r>
      <w:r w:rsidR="00392370">
        <w:rPr>
          <w:color w:val="0070C0"/>
          <w:sz w:val="28"/>
          <w:szCs w:val="28"/>
        </w:rPr>
        <w:t>, от 24.06.2022 г. № 41</w:t>
      </w:r>
      <w:r w:rsidR="007546AA">
        <w:rPr>
          <w:color w:val="0070C0"/>
          <w:sz w:val="28"/>
          <w:szCs w:val="28"/>
        </w:rPr>
        <w:t>, от 24.08.2022 г. № 58</w:t>
      </w:r>
      <w:r w:rsidR="002A3C5C">
        <w:rPr>
          <w:color w:val="0070C0"/>
          <w:sz w:val="28"/>
          <w:szCs w:val="28"/>
        </w:rPr>
        <w:t>, от 23.09.2022 г. № 74</w:t>
      </w:r>
      <w:r w:rsidR="00F7436F">
        <w:rPr>
          <w:color w:val="0070C0"/>
          <w:sz w:val="28"/>
          <w:szCs w:val="28"/>
        </w:rPr>
        <w:t>, от 11.11.2022 г. № 93</w:t>
      </w:r>
      <w:r w:rsidR="00837A59">
        <w:rPr>
          <w:color w:val="0070C0"/>
          <w:sz w:val="28"/>
          <w:szCs w:val="28"/>
        </w:rPr>
        <w:t>, от 23.12.2022 г. № 109</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837A59">
        <w:rPr>
          <w:spacing w:val="-2"/>
          <w:sz w:val="28"/>
          <w:szCs w:val="28"/>
        </w:rPr>
        <w:t>578 183 390,76</w:t>
      </w:r>
      <w:r w:rsidR="003F2CAF">
        <w:rPr>
          <w:color w:val="auto"/>
          <w:sz w:val="28"/>
          <w:szCs w:val="28"/>
        </w:rPr>
        <w:t xml:space="preserve"> </w:t>
      </w:r>
      <w:r>
        <w:rPr>
          <w:spacing w:val="-2"/>
          <w:sz w:val="28"/>
          <w:szCs w:val="28"/>
        </w:rPr>
        <w:t>руб.;</w:t>
      </w:r>
    </w:p>
    <w:p w:rsidR="00346497" w:rsidRDefault="00346497" w:rsidP="00392370">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7A5B94">
        <w:rPr>
          <w:color w:val="0070C0"/>
          <w:sz w:val="28"/>
          <w:szCs w:val="28"/>
        </w:rPr>
        <w:t>, от 22.04.2022 г. № 33</w:t>
      </w:r>
      <w:r w:rsidR="00392370">
        <w:rPr>
          <w:color w:val="0070C0"/>
          <w:sz w:val="28"/>
          <w:szCs w:val="28"/>
        </w:rPr>
        <w:t>, от 24.06.2022 г. № 41</w:t>
      </w:r>
      <w:r w:rsidR="007546AA">
        <w:rPr>
          <w:color w:val="0070C0"/>
          <w:sz w:val="28"/>
          <w:szCs w:val="28"/>
        </w:rPr>
        <w:t>, от 24.08.2022 г. № 58</w:t>
      </w:r>
      <w:r w:rsidR="002A3C5C">
        <w:rPr>
          <w:color w:val="0070C0"/>
          <w:sz w:val="28"/>
          <w:szCs w:val="28"/>
        </w:rPr>
        <w:t>, от 23.09.2022 г. № 74</w:t>
      </w:r>
      <w:r w:rsidR="000758CB">
        <w:rPr>
          <w:color w:val="0070C0"/>
          <w:sz w:val="28"/>
          <w:szCs w:val="28"/>
        </w:rPr>
        <w:t>, от 11.11.2022 г. № 93</w:t>
      </w:r>
      <w:r w:rsidR="00837A59">
        <w:rPr>
          <w:color w:val="0070C0"/>
          <w:sz w:val="28"/>
          <w:szCs w:val="28"/>
        </w:rPr>
        <w:t>, от 23.12.2022 г. № 109</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w:t>
      </w:r>
      <w:r w:rsidR="003B2B70">
        <w:rPr>
          <w:spacing w:val="-2"/>
          <w:sz w:val="28"/>
          <w:szCs w:val="28"/>
        </w:rPr>
        <w:t>1 700 000</w:t>
      </w:r>
      <w:r>
        <w:rPr>
          <w:spacing w:val="-2"/>
          <w:sz w:val="28"/>
          <w:szCs w:val="28"/>
        </w:rPr>
        <w:t>,00 руб.</w:t>
      </w:r>
    </w:p>
    <w:p w:rsidR="006D790F"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8B52B3">
        <w:rPr>
          <w:spacing w:val="-2"/>
          <w:sz w:val="28"/>
          <w:szCs w:val="28"/>
        </w:rPr>
        <w:t>3</w:t>
      </w:r>
      <w:r>
        <w:rPr>
          <w:spacing w:val="-2"/>
          <w:sz w:val="28"/>
          <w:szCs w:val="28"/>
        </w:rPr>
        <w:t xml:space="preserve"> и 202</w:t>
      </w:r>
      <w:r w:rsidR="008B52B3">
        <w:rPr>
          <w:spacing w:val="-2"/>
          <w:sz w:val="28"/>
          <w:szCs w:val="28"/>
        </w:rPr>
        <w:t>4</w:t>
      </w:r>
      <w:r>
        <w:rPr>
          <w:spacing w:val="-2"/>
          <w:sz w:val="28"/>
          <w:szCs w:val="28"/>
        </w:rPr>
        <w:t xml:space="preserve"> годов:</w:t>
      </w:r>
    </w:p>
    <w:p w:rsidR="00817FF2" w:rsidRDefault="00392370">
      <w:pPr>
        <w:ind w:firstLine="700"/>
        <w:jc w:val="both"/>
        <w:rPr>
          <w:color w:val="0070C0"/>
          <w:sz w:val="28"/>
          <w:szCs w:val="28"/>
        </w:rPr>
      </w:pPr>
      <w:r w:rsidRPr="00392370">
        <w:rPr>
          <w:spacing w:val="-2"/>
          <w:sz w:val="28"/>
          <w:szCs w:val="28"/>
        </w:rPr>
        <w:t>1) общий объем доходов районного бюджета на 2023 год в сумме</w:t>
      </w:r>
      <w:r>
        <w:rPr>
          <w:spacing w:val="-2"/>
          <w:sz w:val="28"/>
          <w:szCs w:val="28"/>
        </w:rPr>
        <w:t xml:space="preserve">            </w:t>
      </w:r>
      <w:r w:rsidRPr="00392370">
        <w:rPr>
          <w:spacing w:val="-2"/>
          <w:sz w:val="28"/>
          <w:szCs w:val="28"/>
        </w:rPr>
        <w:t xml:space="preserve"> 409 144 134,93 руб. и на 2024 год в сумме 397 775 495,92 руб.;</w:t>
      </w:r>
      <w:r w:rsidR="00817FF2" w:rsidRPr="00227DA9">
        <w:rPr>
          <w:color w:val="0070C0"/>
          <w:sz w:val="28"/>
          <w:szCs w:val="28"/>
        </w:rPr>
        <w:t xml:space="preserve"> </w:t>
      </w:r>
    </w:p>
    <w:p w:rsidR="00346497" w:rsidRDefault="00346497">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392370">
        <w:rPr>
          <w:color w:val="0070C0"/>
          <w:sz w:val="28"/>
          <w:szCs w:val="28"/>
        </w:rPr>
        <w:t>, от 24.06.2022 г. № 41</w:t>
      </w:r>
      <w:r w:rsidRPr="00227DA9">
        <w:rPr>
          <w:color w:val="0070C0"/>
          <w:sz w:val="28"/>
          <w:szCs w:val="28"/>
        </w:rPr>
        <w:t>)</w:t>
      </w:r>
    </w:p>
    <w:p w:rsidR="00817FF2" w:rsidRDefault="00392370" w:rsidP="001D5C14">
      <w:pPr>
        <w:autoSpaceDE w:val="0"/>
        <w:autoSpaceDN w:val="0"/>
        <w:adjustRightInd w:val="0"/>
        <w:ind w:firstLine="700"/>
        <w:jc w:val="both"/>
        <w:rPr>
          <w:color w:val="0070C0"/>
          <w:sz w:val="28"/>
          <w:szCs w:val="28"/>
        </w:rPr>
      </w:pPr>
      <w:r w:rsidRPr="00392370">
        <w:rPr>
          <w:spacing w:val="-2"/>
          <w:sz w:val="28"/>
          <w:szCs w:val="28"/>
        </w:rPr>
        <w:t xml:space="preserve">2) общий объем расходов районного бюджета на 2023 год в сумме </w:t>
      </w:r>
      <w:r>
        <w:rPr>
          <w:spacing w:val="-2"/>
          <w:sz w:val="28"/>
          <w:szCs w:val="28"/>
        </w:rPr>
        <w:t xml:space="preserve">           </w:t>
      </w:r>
      <w:r w:rsidRPr="00392370">
        <w:rPr>
          <w:spacing w:val="-2"/>
          <w:sz w:val="28"/>
          <w:szCs w:val="28"/>
        </w:rPr>
        <w:t xml:space="preserve">409 144 134,93 руб., в том числе условно утвержденные расходы в сумме </w:t>
      </w:r>
      <w:r>
        <w:rPr>
          <w:spacing w:val="-2"/>
          <w:sz w:val="28"/>
          <w:szCs w:val="28"/>
        </w:rPr>
        <w:t xml:space="preserve">            </w:t>
      </w:r>
      <w:r w:rsidRPr="00392370">
        <w:rPr>
          <w:spacing w:val="-2"/>
          <w:sz w:val="28"/>
          <w:szCs w:val="28"/>
        </w:rPr>
        <w:t>4 594 399,13 руб., и на 2024 год в сумме 397 775 495,92 руб., в том числе условно утвержденные расходы в сумме 9 520 405,76 руб.;</w:t>
      </w:r>
      <w:r w:rsidR="00817FF2" w:rsidRPr="00227DA9">
        <w:rPr>
          <w:color w:val="0070C0"/>
          <w:sz w:val="28"/>
          <w:szCs w:val="28"/>
        </w:rPr>
        <w:t xml:space="preserve"> </w:t>
      </w:r>
    </w:p>
    <w:p w:rsidR="00817FF2" w:rsidRDefault="00D057CF" w:rsidP="00817FF2">
      <w:pPr>
        <w:ind w:firstLine="700"/>
        <w:jc w:val="both"/>
        <w:rPr>
          <w:color w:val="0070C0"/>
          <w:sz w:val="28"/>
          <w:szCs w:val="28"/>
        </w:rPr>
      </w:pPr>
      <w:r>
        <w:rPr>
          <w:color w:val="0070C0"/>
          <w:sz w:val="28"/>
          <w:szCs w:val="28"/>
        </w:rPr>
        <w:t>(</w:t>
      </w:r>
      <w:r w:rsidR="00817FF2" w:rsidRPr="001217A1">
        <w:rPr>
          <w:color w:val="0070C0"/>
          <w:sz w:val="28"/>
          <w:szCs w:val="28"/>
        </w:rPr>
        <w:t>в ред. решени</w:t>
      </w:r>
      <w:r w:rsidR="00817FF2">
        <w:rPr>
          <w:color w:val="0070C0"/>
          <w:sz w:val="28"/>
          <w:szCs w:val="28"/>
        </w:rPr>
        <w:t>й</w:t>
      </w:r>
      <w:r w:rsidR="00817FF2" w:rsidRPr="001217A1">
        <w:rPr>
          <w:color w:val="0070C0"/>
          <w:sz w:val="28"/>
          <w:szCs w:val="28"/>
        </w:rPr>
        <w:t xml:space="preserve"> </w:t>
      </w:r>
      <w:r w:rsidR="00817FF2">
        <w:rPr>
          <w:color w:val="0070C0"/>
          <w:sz w:val="28"/>
          <w:szCs w:val="28"/>
        </w:rPr>
        <w:t>Совета Нижнеомского муниципального района Омской области</w:t>
      </w:r>
      <w:r w:rsidR="00817FF2" w:rsidRPr="001217A1">
        <w:rPr>
          <w:color w:val="0070C0"/>
          <w:sz w:val="28"/>
          <w:szCs w:val="28"/>
        </w:rPr>
        <w:t xml:space="preserve"> от </w:t>
      </w:r>
      <w:r w:rsidR="00817FF2">
        <w:rPr>
          <w:color w:val="0070C0"/>
          <w:sz w:val="28"/>
          <w:szCs w:val="28"/>
        </w:rPr>
        <w:t>04</w:t>
      </w:r>
      <w:r w:rsidR="00817FF2" w:rsidRPr="001217A1">
        <w:rPr>
          <w:color w:val="0070C0"/>
          <w:sz w:val="28"/>
          <w:szCs w:val="28"/>
        </w:rPr>
        <w:t>.0</w:t>
      </w:r>
      <w:r w:rsidR="00817FF2">
        <w:rPr>
          <w:color w:val="0070C0"/>
          <w:sz w:val="28"/>
          <w:szCs w:val="28"/>
        </w:rPr>
        <w:t>2</w:t>
      </w:r>
      <w:r w:rsidR="00817FF2" w:rsidRPr="001217A1">
        <w:rPr>
          <w:color w:val="0070C0"/>
          <w:sz w:val="28"/>
          <w:szCs w:val="28"/>
        </w:rPr>
        <w:t>.202</w:t>
      </w:r>
      <w:r w:rsidR="00817FF2">
        <w:rPr>
          <w:color w:val="0070C0"/>
          <w:sz w:val="28"/>
          <w:szCs w:val="28"/>
        </w:rPr>
        <w:t>2</w:t>
      </w:r>
      <w:r w:rsidR="00817FF2" w:rsidRPr="001217A1">
        <w:rPr>
          <w:color w:val="0070C0"/>
          <w:sz w:val="28"/>
          <w:szCs w:val="28"/>
        </w:rPr>
        <w:t xml:space="preserve"> г. № </w:t>
      </w:r>
      <w:r w:rsidR="00817FF2">
        <w:rPr>
          <w:color w:val="0070C0"/>
          <w:sz w:val="28"/>
          <w:szCs w:val="28"/>
        </w:rPr>
        <w:t>4, от 25.03.2022 г. № 11</w:t>
      </w:r>
      <w:r w:rsidR="00392370">
        <w:rPr>
          <w:color w:val="0070C0"/>
          <w:sz w:val="28"/>
          <w:szCs w:val="28"/>
        </w:rPr>
        <w:t>, от 24.06.2022 г. № 41</w:t>
      </w:r>
      <w:r w:rsidR="00817FF2" w:rsidRPr="00227DA9">
        <w:rPr>
          <w:color w:val="0070C0"/>
          <w:sz w:val="28"/>
          <w:szCs w:val="28"/>
        </w:rPr>
        <w:t>)</w:t>
      </w:r>
    </w:p>
    <w:p w:rsidR="00A96677" w:rsidRDefault="00A96677" w:rsidP="00817FF2">
      <w:pPr>
        <w:ind w:firstLine="700"/>
        <w:jc w:val="both"/>
        <w:rPr>
          <w:color w:val="0070C0"/>
          <w:sz w:val="28"/>
          <w:szCs w:val="28"/>
        </w:rPr>
      </w:pPr>
    </w:p>
    <w:p w:rsidR="00A96677" w:rsidRDefault="00A96677" w:rsidP="00817FF2">
      <w:pPr>
        <w:ind w:firstLine="700"/>
        <w:jc w:val="both"/>
        <w:rPr>
          <w:color w:val="0070C0"/>
          <w:sz w:val="28"/>
          <w:szCs w:val="28"/>
        </w:rPr>
      </w:pP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C051FA">
        <w:rPr>
          <w:spacing w:val="-2"/>
          <w:sz w:val="28"/>
          <w:szCs w:val="28"/>
        </w:rPr>
        <w:t>3</w:t>
      </w:r>
      <w:r>
        <w:rPr>
          <w:spacing w:val="-2"/>
          <w:sz w:val="28"/>
          <w:szCs w:val="28"/>
        </w:rPr>
        <w:t xml:space="preserve"> год в размере 0,00 руб. и на 202</w:t>
      </w:r>
      <w:r w:rsidR="00C051FA">
        <w:rPr>
          <w:spacing w:val="-2"/>
          <w:sz w:val="28"/>
          <w:szCs w:val="28"/>
        </w:rPr>
        <w:t>4</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1D5C14" w:rsidRDefault="004B6DC4">
      <w:pPr>
        <w:ind w:firstLine="700"/>
        <w:jc w:val="both"/>
      </w:pPr>
      <w:r>
        <w:rPr>
          <w:sz w:val="28"/>
          <w:szCs w:val="28"/>
        </w:rPr>
        <w:t>1. Доходы районного бюджета в 202</w:t>
      </w:r>
      <w:r w:rsidR="00C30E67">
        <w:rPr>
          <w:sz w:val="28"/>
          <w:szCs w:val="28"/>
        </w:rPr>
        <w:t>2</w:t>
      </w:r>
      <w:r>
        <w:rPr>
          <w:sz w:val="28"/>
          <w:szCs w:val="28"/>
        </w:rPr>
        <w:t xml:space="preserve"> году и в плановом периоде 202</w:t>
      </w:r>
      <w:r w:rsidR="00C30E67">
        <w:rPr>
          <w:sz w:val="28"/>
          <w:szCs w:val="28"/>
        </w:rPr>
        <w:t>3</w:t>
      </w:r>
      <w:r>
        <w:rPr>
          <w:sz w:val="28"/>
          <w:szCs w:val="28"/>
        </w:rPr>
        <w:t> и 202</w:t>
      </w:r>
      <w:r w:rsidR="00C30E67">
        <w:rPr>
          <w:sz w:val="28"/>
          <w:szCs w:val="28"/>
        </w:rPr>
        <w:t>4</w:t>
      </w:r>
      <w:r>
        <w:rPr>
          <w:sz w:val="28"/>
          <w:szCs w:val="28"/>
        </w:rPr>
        <w:t xml:space="preserve">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8">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C30E67">
        <w:rPr>
          <w:sz w:val="28"/>
          <w:szCs w:val="28"/>
        </w:rPr>
        <w:t>2</w:t>
      </w:r>
      <w:r>
        <w:rPr>
          <w:sz w:val="28"/>
          <w:szCs w:val="28"/>
        </w:rPr>
        <w:t xml:space="preserve"> год и на плановый период 202</w:t>
      </w:r>
      <w:r w:rsidR="00C30E67">
        <w:rPr>
          <w:sz w:val="28"/>
          <w:szCs w:val="28"/>
        </w:rPr>
        <w:t>3</w:t>
      </w:r>
      <w:r>
        <w:rPr>
          <w:sz w:val="28"/>
          <w:szCs w:val="28"/>
        </w:rPr>
        <w:t xml:space="preserve"> и 202</w:t>
      </w:r>
      <w:r w:rsidR="00C30E67">
        <w:rPr>
          <w:sz w:val="28"/>
          <w:szCs w:val="28"/>
        </w:rPr>
        <w:t>4</w:t>
      </w:r>
      <w:r>
        <w:rPr>
          <w:sz w:val="28"/>
          <w:szCs w:val="28"/>
        </w:rPr>
        <w:t xml:space="preserve"> годов согласно </w:t>
      </w:r>
      <w:hyperlink r:id="rId9">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Pr>
          <w:sz w:val="28"/>
          <w:szCs w:val="28"/>
        </w:rPr>
        <w:t>2</w:t>
      </w:r>
      <w:r w:rsidR="004B6DC4">
        <w:rPr>
          <w:sz w:val="28"/>
          <w:szCs w:val="28"/>
        </w:rPr>
        <w:t> год и на плановый период 202</w:t>
      </w:r>
      <w:r>
        <w:rPr>
          <w:sz w:val="28"/>
          <w:szCs w:val="28"/>
        </w:rPr>
        <w:t>3</w:t>
      </w:r>
      <w:r w:rsidR="004B6DC4">
        <w:rPr>
          <w:sz w:val="28"/>
          <w:szCs w:val="28"/>
        </w:rPr>
        <w:t xml:space="preserve"> и 202</w:t>
      </w:r>
      <w:r>
        <w:rPr>
          <w:sz w:val="28"/>
          <w:szCs w:val="28"/>
        </w:rPr>
        <w:t>4</w:t>
      </w:r>
      <w:r w:rsidR="004B6DC4">
        <w:rPr>
          <w:sz w:val="28"/>
          <w:szCs w:val="28"/>
        </w:rPr>
        <w:t xml:space="preserve"> годов согласно </w:t>
      </w:r>
      <w:hyperlink r:id="rId10">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32626C" w:rsidRDefault="000952A2">
      <w:pPr>
        <w:ind w:firstLine="700"/>
        <w:jc w:val="both"/>
        <w:rPr>
          <w:sz w:val="28"/>
          <w:szCs w:val="28"/>
        </w:rPr>
      </w:pPr>
      <w:r w:rsidRPr="000952A2">
        <w:rPr>
          <w:color w:val="auto"/>
          <w:sz w:val="28"/>
          <w:szCs w:val="28"/>
        </w:rPr>
        <w:t>1. Утвердить общий объем бюджетных ассигнований районного бюджета, направляемых на исполнение публичных нормативных обязательств, на 2022 год в сумме 8</w:t>
      </w:r>
      <w:r w:rsidR="00837A59">
        <w:rPr>
          <w:color w:val="auto"/>
          <w:sz w:val="28"/>
          <w:szCs w:val="28"/>
        </w:rPr>
        <w:t> 068 946,17</w:t>
      </w:r>
      <w:r w:rsidRPr="000952A2">
        <w:rPr>
          <w:color w:val="auto"/>
          <w:sz w:val="28"/>
          <w:szCs w:val="28"/>
        </w:rPr>
        <w:t xml:space="preserve"> руб., на 2023 год в сумме 5 902 377,00 руб. и на 2024 год в сумме 5 902 377,00 руб.</w:t>
      </w:r>
      <w:r w:rsidR="0032626C" w:rsidRPr="0032626C">
        <w:rPr>
          <w:sz w:val="28"/>
          <w:szCs w:val="28"/>
        </w:rPr>
        <w:t xml:space="preserve"> </w:t>
      </w:r>
    </w:p>
    <w:p w:rsidR="00C22E99" w:rsidRDefault="00C22E99">
      <w:pPr>
        <w:ind w:firstLine="700"/>
        <w:jc w:val="both"/>
      </w:pPr>
      <w:r>
        <w:rPr>
          <w:color w:val="0070C0"/>
          <w:sz w:val="28"/>
          <w:szCs w:val="28"/>
        </w:rPr>
        <w:t>(</w:t>
      </w:r>
      <w:r w:rsidRPr="001217A1">
        <w:rPr>
          <w:color w:val="0070C0"/>
          <w:sz w:val="28"/>
          <w:szCs w:val="28"/>
        </w:rPr>
        <w:t>в ред. решени</w:t>
      </w:r>
      <w:r w:rsidR="007B27EE">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25.03.2022 г. № 11</w:t>
      </w:r>
      <w:r w:rsidR="0032626C">
        <w:rPr>
          <w:color w:val="0070C0"/>
          <w:sz w:val="28"/>
          <w:szCs w:val="28"/>
        </w:rPr>
        <w:t>, от 24.06.2022 г. № 41</w:t>
      </w:r>
      <w:r w:rsidR="00A56576">
        <w:rPr>
          <w:color w:val="0070C0"/>
          <w:sz w:val="28"/>
          <w:szCs w:val="28"/>
        </w:rPr>
        <w:t>, от 11.11.2022 г. № 93</w:t>
      </w:r>
      <w:r w:rsidR="00837A59">
        <w:rPr>
          <w:color w:val="0070C0"/>
          <w:sz w:val="28"/>
          <w:szCs w:val="28"/>
        </w:rPr>
        <w:t>, от 23.12.2022 г. № 109</w:t>
      </w:r>
      <w:r w:rsidRPr="00227DA9">
        <w:rPr>
          <w:color w:val="0070C0"/>
          <w:sz w:val="28"/>
          <w:szCs w:val="28"/>
        </w:rPr>
        <w:t>)</w:t>
      </w:r>
    </w:p>
    <w:p w:rsidR="00E44E89" w:rsidRDefault="00E44E89">
      <w:pPr>
        <w:keepNext/>
        <w:ind w:firstLine="697"/>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22</w:t>
      </w:r>
      <w:r w:rsidRPr="00F003F0">
        <w:rPr>
          <w:sz w:val="28"/>
          <w:szCs w:val="28"/>
        </w:rPr>
        <w:t xml:space="preserve"> год в размере </w:t>
      </w:r>
      <w:r>
        <w:rPr>
          <w:sz w:val="28"/>
          <w:szCs w:val="28"/>
        </w:rPr>
        <w:t>5 154 747,42</w:t>
      </w:r>
      <w:r w:rsidRPr="004649CB">
        <w:rPr>
          <w:sz w:val="28"/>
          <w:szCs w:val="28"/>
        </w:rPr>
        <w:t xml:space="preserve"> руб</w:t>
      </w:r>
      <w:r w:rsidRPr="00F003F0">
        <w:rPr>
          <w:sz w:val="28"/>
          <w:szCs w:val="28"/>
        </w:rPr>
        <w:t>., на 202</w:t>
      </w:r>
      <w:r>
        <w:rPr>
          <w:sz w:val="28"/>
          <w:szCs w:val="28"/>
        </w:rPr>
        <w:t>3</w:t>
      </w:r>
      <w:r w:rsidRPr="00F003F0">
        <w:rPr>
          <w:sz w:val="28"/>
          <w:szCs w:val="28"/>
        </w:rPr>
        <w:t xml:space="preserve"> год в </w:t>
      </w:r>
      <w:r w:rsidRPr="00B35314">
        <w:rPr>
          <w:sz w:val="28"/>
          <w:szCs w:val="28"/>
        </w:rPr>
        <w:t>размере 4 272 600,00 руб., на 2024 год в размере 4 467 050,00 руб.</w:t>
      </w:r>
    </w:p>
    <w:p w:rsidR="004D73C4" w:rsidRPr="00227DA9" w:rsidRDefault="004D73C4" w:rsidP="004D73C4">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23F2E">
        <w:rPr>
          <w:color w:val="0070C0"/>
          <w:sz w:val="28"/>
          <w:szCs w:val="28"/>
        </w:rPr>
        <w:t>Совета Нижнеомского муниципального района Омской области</w:t>
      </w:r>
      <w:r w:rsidR="00323F2E"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41078">
        <w:rPr>
          <w:sz w:val="28"/>
          <w:szCs w:val="28"/>
        </w:rPr>
        <w:t>2</w:t>
      </w:r>
      <w:r>
        <w:rPr>
          <w:sz w:val="28"/>
          <w:szCs w:val="28"/>
        </w:rPr>
        <w:t xml:space="preserve">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1">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rPr>
          <w:sz w:val="28"/>
          <w:szCs w:val="28"/>
        </w:rPr>
      </w:pPr>
      <w:r>
        <w:rPr>
          <w:sz w:val="28"/>
          <w:szCs w:val="28"/>
        </w:rPr>
        <w:t>2) ведомственную структуру расходов районного бюджета на 202</w:t>
      </w:r>
      <w:r w:rsidR="00441078">
        <w:rPr>
          <w:sz w:val="28"/>
          <w:szCs w:val="28"/>
        </w:rPr>
        <w:t>2</w:t>
      </w:r>
      <w:r>
        <w:rPr>
          <w:sz w:val="28"/>
          <w:szCs w:val="28"/>
        </w:rPr>
        <w:t>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2">
        <w:r>
          <w:rPr>
            <w:rStyle w:val="ListLabel1"/>
          </w:rPr>
          <w:t>приложению № </w:t>
        </w:r>
      </w:hyperlink>
      <w:r w:rsidR="00441078">
        <w:rPr>
          <w:rStyle w:val="ListLabel1"/>
        </w:rPr>
        <w:t>4</w:t>
      </w:r>
      <w:r>
        <w:rPr>
          <w:sz w:val="28"/>
          <w:szCs w:val="28"/>
        </w:rPr>
        <w:t xml:space="preserve"> к настоящему решению;</w:t>
      </w:r>
    </w:p>
    <w:p w:rsidR="00A96677" w:rsidRDefault="00A96677">
      <w:pPr>
        <w:ind w:firstLine="700"/>
        <w:jc w:val="both"/>
        <w:rPr>
          <w:sz w:val="28"/>
          <w:szCs w:val="28"/>
        </w:rPr>
      </w:pPr>
    </w:p>
    <w:p w:rsidR="00A96677" w:rsidRDefault="00A96677">
      <w:pPr>
        <w:ind w:firstLine="700"/>
        <w:jc w:val="both"/>
      </w:pPr>
    </w:p>
    <w:p w:rsidR="00C82B70"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DA1223">
        <w:rPr>
          <w:sz w:val="28"/>
          <w:szCs w:val="28"/>
        </w:rPr>
        <w:t>2</w:t>
      </w:r>
      <w:r>
        <w:rPr>
          <w:sz w:val="28"/>
          <w:szCs w:val="28"/>
        </w:rPr>
        <w:t xml:space="preserve"> год и на плановый период 202</w:t>
      </w:r>
      <w:r w:rsidR="00DA1223">
        <w:rPr>
          <w:sz w:val="28"/>
          <w:szCs w:val="28"/>
        </w:rPr>
        <w:t>3</w:t>
      </w:r>
      <w:r>
        <w:rPr>
          <w:sz w:val="28"/>
          <w:szCs w:val="28"/>
        </w:rPr>
        <w:t> и 202</w:t>
      </w:r>
      <w:r w:rsidR="00DA1223">
        <w:rPr>
          <w:sz w:val="28"/>
          <w:szCs w:val="28"/>
        </w:rPr>
        <w:t>4</w:t>
      </w:r>
      <w:r>
        <w:rPr>
          <w:sz w:val="28"/>
          <w:szCs w:val="28"/>
        </w:rPr>
        <w:t xml:space="preserve"> годов согласно </w:t>
      </w:r>
      <w:hyperlink r:id="rId13">
        <w:r>
          <w:rPr>
            <w:rStyle w:val="ListLabel1"/>
          </w:rPr>
          <w:t>приложению № </w:t>
        </w:r>
      </w:hyperlink>
      <w:r w:rsidR="00DA1223">
        <w:rPr>
          <w:rStyle w:val="ListLabel1"/>
        </w:rPr>
        <w:t>5</w:t>
      </w:r>
      <w:r>
        <w:rPr>
          <w:sz w:val="28"/>
          <w:szCs w:val="28"/>
        </w:rPr>
        <w:t xml:space="preserve"> к настоящему решению.</w:t>
      </w:r>
    </w:p>
    <w:p w:rsidR="00BB4532" w:rsidRDefault="004B6DC4">
      <w:pPr>
        <w:ind w:firstLine="700"/>
        <w:jc w:val="both"/>
      </w:pPr>
      <w:r>
        <w:rPr>
          <w:sz w:val="28"/>
          <w:szCs w:val="28"/>
        </w:rPr>
        <w:t xml:space="preserve">4. Установить в соответствии с </w:t>
      </w:r>
      <w:hyperlink r:id="rId14">
        <w:r>
          <w:rPr>
            <w:rStyle w:val="ListLabel1"/>
          </w:rPr>
          <w:t>пунктом 8 статьи 217</w:t>
        </w:r>
      </w:hyperlink>
      <w:r>
        <w:rPr>
          <w:sz w:val="28"/>
          <w:szCs w:val="28"/>
        </w:rPr>
        <w:t xml:space="preserve"> Бюджетного кодекса Российской Федерации, </w:t>
      </w:r>
      <w:hyperlink r:id="rId15">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BB4532" w:rsidRDefault="004B6DC4" w:rsidP="00D057CF">
      <w:pPr>
        <w:ind w:firstLine="700"/>
        <w:jc w:val="both"/>
      </w:pPr>
      <w:r>
        <w:rPr>
          <w:sz w:val="28"/>
          <w:szCs w:val="28"/>
        </w:rPr>
        <w:t>- сокращение предоставления межбюджетных трансфертов бюджетам поселений Нижнеомского муниципального района Омской области в случае, 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rPr>
          <w:sz w:val="28"/>
          <w:szCs w:val="28"/>
        </w:rPr>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DA1223">
        <w:rPr>
          <w:sz w:val="28"/>
          <w:szCs w:val="28"/>
        </w:rPr>
        <w:t>2</w:t>
      </w:r>
      <w:r>
        <w:rPr>
          <w:sz w:val="28"/>
          <w:szCs w:val="28"/>
        </w:rPr>
        <w:t xml:space="preserve"> года;</w:t>
      </w:r>
    </w:p>
    <w:p w:rsidR="003A4791" w:rsidRDefault="003A4791">
      <w:pPr>
        <w:ind w:firstLine="700"/>
        <w:jc w:val="both"/>
        <w:rPr>
          <w:sz w:val="28"/>
          <w:szCs w:val="28"/>
        </w:rPr>
      </w:pPr>
    </w:p>
    <w:p w:rsidR="003A4791" w:rsidRDefault="003A4791">
      <w:pPr>
        <w:ind w:firstLine="700"/>
        <w:jc w:val="both"/>
      </w:pPr>
    </w:p>
    <w:p w:rsidR="00BB4532" w:rsidRDefault="004B6DC4">
      <w:pPr>
        <w:ind w:firstLine="700"/>
        <w:jc w:val="both"/>
      </w:pPr>
      <w:r>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2449AA" w:rsidRDefault="004B6DC4" w:rsidP="00642E89">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w:t>
      </w:r>
      <w:r w:rsidR="00A96677">
        <w:rPr>
          <w:sz w:val="28"/>
          <w:szCs w:val="28"/>
        </w:rPr>
        <w:t xml:space="preserve"> </w:t>
      </w:r>
      <w:r>
        <w:rPr>
          <w:sz w:val="28"/>
          <w:szCs w:val="28"/>
        </w:rPr>
        <w:t xml:space="preserve">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rPr>
          <w:sz w:val="28"/>
          <w:szCs w:val="28"/>
        </w:rPr>
      </w:pPr>
      <w:r>
        <w:rPr>
          <w:sz w:val="28"/>
          <w:szCs w:val="28"/>
        </w:rPr>
        <w:t>необходимых для оплаты судебных издержек, связанных с рассмотрением дела;</w:t>
      </w:r>
    </w:p>
    <w:p w:rsidR="00BB4532" w:rsidRDefault="004B6DC4" w:rsidP="00964D6D">
      <w:pPr>
        <w:ind w:firstLine="709"/>
        <w:jc w:val="both"/>
        <w:rPr>
          <w:color w:val="auto"/>
          <w:sz w:val="28"/>
          <w:szCs w:val="28"/>
        </w:rPr>
      </w:pPr>
      <w:r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sidRPr="00964D6D">
        <w:rPr>
          <w:color w:val="auto"/>
          <w:sz w:val="28"/>
          <w:szCs w:val="28"/>
        </w:rPr>
        <w:t>;</w:t>
      </w:r>
    </w:p>
    <w:p w:rsidR="00BB4532" w:rsidRDefault="004B6DC4" w:rsidP="004147FB">
      <w:pPr>
        <w:ind w:firstLine="700"/>
        <w:jc w:val="both"/>
        <w:rPr>
          <w:sz w:val="28"/>
          <w:szCs w:val="28"/>
        </w:rPr>
      </w:pPr>
      <w:r>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Pr>
          <w:sz w:val="28"/>
          <w:szCs w:val="28"/>
        </w:rPr>
        <w:t>муниципального долга Нижнеомского муниципального района Омской области;</w:t>
      </w:r>
    </w:p>
    <w:p w:rsidR="00477230" w:rsidRDefault="004B6DC4">
      <w:pPr>
        <w:ind w:firstLine="709"/>
        <w:jc w:val="both"/>
        <w:rPr>
          <w:sz w:val="28"/>
          <w:szCs w:val="28"/>
        </w:rPr>
      </w:pPr>
      <w:r>
        <w:rPr>
          <w:sz w:val="28"/>
          <w:szCs w:val="28"/>
        </w:rPr>
        <w:t xml:space="preserve">-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w:t>
      </w:r>
    </w:p>
    <w:p w:rsidR="00BB4532" w:rsidRDefault="004B6DC4" w:rsidP="00B774B5">
      <w:pPr>
        <w:jc w:val="both"/>
      </w:pPr>
      <w:r>
        <w:rPr>
          <w:sz w:val="28"/>
          <w:szCs w:val="28"/>
        </w:rPr>
        <w:t>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Pr="00964D6D" w:rsidRDefault="004B6DC4">
      <w:pPr>
        <w:ind w:firstLine="700"/>
        <w:jc w:val="both"/>
        <w:rPr>
          <w:color w:val="auto"/>
          <w:sz w:val="28"/>
          <w:szCs w:val="28"/>
        </w:rPr>
      </w:pPr>
      <w:r w:rsidRPr="00964D6D">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964D6D">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964D6D" w:rsidRDefault="004B6DC4">
      <w:pPr>
        <w:ind w:firstLine="700"/>
        <w:jc w:val="both"/>
        <w:rPr>
          <w:color w:val="auto"/>
          <w:sz w:val="28"/>
          <w:szCs w:val="28"/>
        </w:rPr>
      </w:pPr>
      <w:r w:rsidRPr="00964D6D">
        <w:rPr>
          <w:color w:val="auto"/>
          <w:sz w:val="28"/>
          <w:szCs w:val="28"/>
        </w:rPr>
        <w:t>1) сельского хозяйства;</w:t>
      </w:r>
    </w:p>
    <w:p w:rsidR="00BB4532" w:rsidRPr="00964D6D" w:rsidRDefault="004B6DC4">
      <w:pPr>
        <w:ind w:firstLine="700"/>
        <w:jc w:val="both"/>
        <w:rPr>
          <w:color w:val="auto"/>
          <w:sz w:val="28"/>
          <w:szCs w:val="28"/>
        </w:rPr>
      </w:pPr>
      <w:r w:rsidRPr="00964D6D">
        <w:rPr>
          <w:color w:val="auto"/>
          <w:sz w:val="28"/>
          <w:szCs w:val="28"/>
        </w:rPr>
        <w:t>2) малого</w:t>
      </w:r>
      <w:r w:rsidR="00530106" w:rsidRPr="00964D6D">
        <w:rPr>
          <w:color w:val="auto"/>
          <w:sz w:val="28"/>
          <w:szCs w:val="28"/>
        </w:rPr>
        <w:t xml:space="preserve"> и среднего предпринимательства;</w:t>
      </w:r>
    </w:p>
    <w:p w:rsidR="00530106" w:rsidRDefault="00530106">
      <w:pPr>
        <w:ind w:firstLine="700"/>
        <w:jc w:val="both"/>
        <w:rPr>
          <w:color w:val="auto"/>
          <w:sz w:val="28"/>
          <w:szCs w:val="28"/>
        </w:rPr>
      </w:pPr>
      <w:r w:rsidRPr="00964D6D">
        <w:rPr>
          <w:color w:val="auto"/>
          <w:sz w:val="28"/>
          <w:szCs w:val="28"/>
        </w:rPr>
        <w:t>3) дополнительного образования детей</w:t>
      </w:r>
      <w:r w:rsidR="006941AC">
        <w:rPr>
          <w:color w:val="auto"/>
          <w:sz w:val="28"/>
          <w:szCs w:val="28"/>
        </w:rPr>
        <w:t>;</w:t>
      </w:r>
    </w:p>
    <w:p w:rsidR="006941AC" w:rsidRDefault="006941AC">
      <w:pPr>
        <w:ind w:firstLine="700"/>
        <w:jc w:val="both"/>
        <w:rPr>
          <w:color w:val="auto"/>
          <w:sz w:val="28"/>
          <w:szCs w:val="28"/>
        </w:rPr>
      </w:pPr>
      <w:r w:rsidRPr="006941AC">
        <w:rPr>
          <w:color w:val="auto"/>
          <w:sz w:val="28"/>
          <w:szCs w:val="28"/>
        </w:rPr>
        <w:t>4) жи</w:t>
      </w:r>
      <w:r>
        <w:rPr>
          <w:color w:val="auto"/>
          <w:sz w:val="28"/>
          <w:szCs w:val="28"/>
        </w:rPr>
        <w:t>лищно-коммунального хозяйства.</w:t>
      </w:r>
    </w:p>
    <w:p w:rsidR="003A4791" w:rsidRDefault="003A4791">
      <w:pPr>
        <w:ind w:firstLine="700"/>
        <w:jc w:val="both"/>
        <w:rPr>
          <w:color w:val="auto"/>
          <w:sz w:val="28"/>
          <w:szCs w:val="28"/>
        </w:rPr>
      </w:pPr>
    </w:p>
    <w:p w:rsidR="003A4791" w:rsidRDefault="003A4791">
      <w:pPr>
        <w:ind w:firstLine="700"/>
        <w:jc w:val="both"/>
        <w:rPr>
          <w:color w:val="auto"/>
          <w:sz w:val="28"/>
          <w:szCs w:val="28"/>
        </w:rPr>
      </w:pPr>
    </w:p>
    <w:p w:rsidR="004E011D" w:rsidRPr="00FB0EA7" w:rsidRDefault="004E011D" w:rsidP="004E011D">
      <w:pPr>
        <w:autoSpaceDE w:val="0"/>
        <w:autoSpaceDN w:val="0"/>
        <w:adjustRightInd w:val="0"/>
        <w:ind w:firstLine="700"/>
        <w:rPr>
          <w:color w:val="auto"/>
          <w:sz w:val="28"/>
          <w:szCs w:val="28"/>
        </w:rPr>
      </w:pPr>
      <w:r w:rsidRPr="00227DA9">
        <w:rPr>
          <w:color w:val="0070C0"/>
          <w:sz w:val="28"/>
          <w:szCs w:val="28"/>
        </w:rPr>
        <w:t>(</w:t>
      </w: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8</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58</w:t>
      </w:r>
      <w:r w:rsidRPr="00227DA9">
        <w:rPr>
          <w:color w:val="0070C0"/>
          <w:sz w:val="28"/>
          <w:szCs w:val="28"/>
        </w:rPr>
        <w:t>)</w:t>
      </w:r>
    </w:p>
    <w:p w:rsidR="00FB0EA7" w:rsidRDefault="004B6DC4" w:rsidP="00530106">
      <w:pPr>
        <w:ind w:firstLine="700"/>
        <w:jc w:val="both"/>
        <w:rPr>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834F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rsidP="00477230">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1. Создать в районном бюджете резервный фонд Администрации Нижнеомского муниципального района Омской области на 202</w:t>
      </w:r>
      <w:r w:rsidR="00DF41ED">
        <w:rPr>
          <w:sz w:val="28"/>
          <w:szCs w:val="28"/>
        </w:rPr>
        <w:t>2</w:t>
      </w:r>
      <w:r>
        <w:rPr>
          <w:sz w:val="28"/>
          <w:szCs w:val="28"/>
        </w:rPr>
        <w:t xml:space="preserve"> год в размере </w:t>
      </w:r>
      <w:r w:rsidR="00A525C0">
        <w:rPr>
          <w:sz w:val="28"/>
          <w:szCs w:val="28"/>
        </w:rPr>
        <w:t>207 610,00</w:t>
      </w:r>
      <w:r>
        <w:rPr>
          <w:sz w:val="28"/>
          <w:szCs w:val="28"/>
        </w:rPr>
        <w:t xml:space="preserve"> руб.</w:t>
      </w:r>
    </w:p>
    <w:p w:rsidR="00FC43B3" w:rsidRDefault="00FC43B3" w:rsidP="00013F4D">
      <w:pPr>
        <w:autoSpaceDE w:val="0"/>
        <w:autoSpaceDN w:val="0"/>
        <w:adjustRightInd w:val="0"/>
        <w:ind w:firstLine="700"/>
      </w:pPr>
      <w:r w:rsidRPr="00227DA9">
        <w:rPr>
          <w:color w:val="0070C0"/>
          <w:sz w:val="28"/>
          <w:szCs w:val="28"/>
        </w:rPr>
        <w:t>(</w:t>
      </w:r>
      <w:r w:rsidRPr="001217A1">
        <w:rPr>
          <w:color w:val="0070C0"/>
          <w:sz w:val="28"/>
          <w:szCs w:val="28"/>
        </w:rPr>
        <w:t>в ред. решени</w:t>
      </w:r>
      <w:r w:rsidR="007B27EE">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11.11</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93</w:t>
      </w:r>
      <w:r w:rsidR="007B27EE">
        <w:rPr>
          <w:color w:val="0070C0"/>
          <w:sz w:val="28"/>
          <w:szCs w:val="28"/>
        </w:rPr>
        <w:t>, от 23.12.2022 г. № 109</w:t>
      </w:r>
      <w:r w:rsidRPr="00227DA9">
        <w:rPr>
          <w:color w:val="0070C0"/>
          <w:sz w:val="28"/>
          <w:szCs w:val="28"/>
        </w:rPr>
        <w:t>)</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A7606C" w:rsidRDefault="00A7606C">
      <w:pPr>
        <w:ind w:firstLine="700"/>
        <w:jc w:val="both"/>
        <w:rPr>
          <w:sz w:val="28"/>
          <w:szCs w:val="28"/>
        </w:rPr>
      </w:pPr>
    </w:p>
    <w:p w:rsidR="00A7606C" w:rsidRDefault="00A7606C">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A7606C">
      <w:pPr>
        <w:ind w:firstLine="700"/>
        <w:jc w:val="both"/>
        <w:rPr>
          <w:sz w:val="28"/>
          <w:szCs w:val="28"/>
        </w:rPr>
      </w:pPr>
      <w:r>
        <w:rPr>
          <w:sz w:val="28"/>
          <w:szCs w:val="28"/>
        </w:rPr>
        <w:t>1. Не допускается увеличение в 202</w:t>
      </w:r>
      <w:r w:rsidR="0037291C">
        <w:rPr>
          <w:sz w:val="28"/>
          <w:szCs w:val="28"/>
        </w:rPr>
        <w:t>2</w:t>
      </w:r>
      <w:r>
        <w:rPr>
          <w:sz w:val="28"/>
          <w:szCs w:val="28"/>
        </w:rPr>
        <w:t xml:space="preserve"> году и в плановом периоде 202</w:t>
      </w:r>
      <w:r w:rsidR="0037291C">
        <w:rPr>
          <w:sz w:val="28"/>
          <w:szCs w:val="28"/>
        </w:rPr>
        <w:t>3</w:t>
      </w:r>
      <w:r>
        <w:rPr>
          <w:sz w:val="28"/>
          <w:szCs w:val="28"/>
        </w:rPr>
        <w:t> и 202</w:t>
      </w:r>
      <w:r w:rsidR="0037291C">
        <w:rPr>
          <w:sz w:val="28"/>
          <w:szCs w:val="28"/>
        </w:rPr>
        <w:t>4</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w:t>
      </w:r>
      <w:r w:rsidR="00C82B70">
        <w:rPr>
          <w:sz w:val="28"/>
          <w:szCs w:val="28"/>
        </w:rPr>
        <w:t xml:space="preserve"> </w:t>
      </w:r>
      <w:r w:rsidRPr="006F16ED">
        <w:rPr>
          <w:sz w:val="28"/>
          <w:szCs w:val="28"/>
        </w:rPr>
        <w:t>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4147F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9810B5" w:rsidRDefault="009810B5">
      <w:pPr>
        <w:ind w:firstLine="700"/>
        <w:jc w:val="both"/>
        <w:rPr>
          <w:sz w:val="28"/>
          <w:szCs w:val="28"/>
        </w:rPr>
      </w:pPr>
    </w:p>
    <w:p w:rsidR="009810B5" w:rsidRDefault="009810B5" w:rsidP="009810B5">
      <w:pPr>
        <w:ind w:firstLine="700"/>
        <w:jc w:val="both"/>
        <w:rPr>
          <w:sz w:val="28"/>
          <w:szCs w:val="28"/>
        </w:rPr>
      </w:pPr>
      <w:r w:rsidRPr="009810B5">
        <w:rPr>
          <w:sz w:val="28"/>
          <w:szCs w:val="28"/>
        </w:rPr>
        <w:t>Статья 5.1 Адресная инвестиционная программа Нижнеомского муниципального района Омской области</w:t>
      </w:r>
    </w:p>
    <w:p w:rsidR="009810B5" w:rsidRPr="009810B5" w:rsidRDefault="009810B5" w:rsidP="009810B5">
      <w:pPr>
        <w:ind w:firstLine="700"/>
        <w:jc w:val="both"/>
        <w:rPr>
          <w:sz w:val="28"/>
          <w:szCs w:val="28"/>
        </w:rPr>
      </w:pPr>
    </w:p>
    <w:p w:rsidR="009810B5" w:rsidRPr="009810B5" w:rsidRDefault="009810B5" w:rsidP="009810B5">
      <w:pPr>
        <w:ind w:firstLine="700"/>
        <w:jc w:val="both"/>
        <w:rPr>
          <w:sz w:val="28"/>
          <w:szCs w:val="28"/>
        </w:rPr>
      </w:pPr>
      <w:r w:rsidRPr="009810B5">
        <w:rPr>
          <w:sz w:val="28"/>
          <w:szCs w:val="28"/>
        </w:rPr>
        <w:t>1. Утвердить Адресную инвестиционную программу Нижнеомского муниципального района Омской области на 2022 год и на плановый период 2023 и 2024 годов согласно приложению № 10 к настоящему решению.</w:t>
      </w:r>
    </w:p>
    <w:p w:rsidR="009810B5" w:rsidRDefault="009810B5" w:rsidP="009810B5">
      <w:pPr>
        <w:ind w:firstLine="700"/>
        <w:jc w:val="both"/>
        <w:rPr>
          <w:sz w:val="28"/>
          <w:szCs w:val="28"/>
        </w:rPr>
      </w:pPr>
      <w:r w:rsidRPr="009810B5">
        <w:rPr>
          <w:sz w:val="28"/>
          <w:szCs w:val="28"/>
        </w:rPr>
        <w:t>2. Финансирование расходов по Адресной инвестиционной программе Нижнеомского муниципального района Омской области на 2022 год и на плановый период 2023 и 2024 годов осуществляется в соответствии с законодательством.</w:t>
      </w:r>
    </w:p>
    <w:p w:rsidR="00467AF6" w:rsidRDefault="00467AF6" w:rsidP="00467AF6">
      <w:pPr>
        <w:ind w:firstLine="700"/>
        <w:jc w:val="both"/>
        <w:rPr>
          <w:color w:val="0070C0"/>
          <w:sz w:val="28"/>
          <w:szCs w:val="28"/>
        </w:rPr>
      </w:pPr>
      <w:r>
        <w:rPr>
          <w:color w:val="0070C0"/>
          <w:sz w:val="28"/>
          <w:szCs w:val="28"/>
        </w:rPr>
        <w:t>(</w:t>
      </w:r>
      <w:r w:rsidR="0070203C">
        <w:rPr>
          <w:color w:val="0070C0"/>
          <w:sz w:val="28"/>
          <w:szCs w:val="28"/>
        </w:rPr>
        <w:t xml:space="preserve">статья 5.1 </w:t>
      </w:r>
      <w:r w:rsidRPr="001217A1">
        <w:rPr>
          <w:color w:val="0070C0"/>
          <w:sz w:val="28"/>
          <w:szCs w:val="28"/>
        </w:rPr>
        <w:t>в</w:t>
      </w:r>
      <w:r>
        <w:rPr>
          <w:color w:val="0070C0"/>
          <w:sz w:val="28"/>
          <w:szCs w:val="28"/>
        </w:rPr>
        <w:t xml:space="preserve">ведена </w:t>
      </w:r>
      <w:r w:rsidRPr="001217A1">
        <w:rPr>
          <w:color w:val="0070C0"/>
          <w:sz w:val="28"/>
          <w:szCs w:val="28"/>
        </w:rPr>
        <w:t>решени</w:t>
      </w:r>
      <w:r>
        <w:rPr>
          <w:color w:val="0070C0"/>
          <w:sz w:val="28"/>
          <w:szCs w:val="28"/>
        </w:rPr>
        <w:t>ем</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24.06.2022 г. № 41</w:t>
      </w:r>
      <w:r w:rsidRPr="00227DA9">
        <w:rPr>
          <w:color w:val="0070C0"/>
          <w:sz w:val="28"/>
          <w:szCs w:val="28"/>
        </w:rPr>
        <w:t>)</w:t>
      </w:r>
    </w:p>
    <w:p w:rsidR="00A7606C" w:rsidRDefault="00A7606C" w:rsidP="00467AF6">
      <w:pPr>
        <w:ind w:firstLine="700"/>
        <w:jc w:val="both"/>
        <w:rPr>
          <w:color w:val="0070C0"/>
          <w:sz w:val="28"/>
          <w:szCs w:val="28"/>
        </w:rPr>
      </w:pPr>
    </w:p>
    <w:p w:rsidR="00A7606C" w:rsidRDefault="00A7606C" w:rsidP="00467AF6">
      <w:pPr>
        <w:ind w:firstLine="700"/>
        <w:jc w:val="both"/>
        <w:rPr>
          <w:color w:val="0070C0"/>
          <w:sz w:val="28"/>
          <w:szCs w:val="28"/>
        </w:rPr>
      </w:pPr>
    </w:p>
    <w:p w:rsidR="00A7606C" w:rsidRDefault="00A7606C" w:rsidP="00467AF6">
      <w:pPr>
        <w:ind w:firstLine="700"/>
        <w:jc w:val="both"/>
      </w:pPr>
    </w:p>
    <w:p w:rsidR="00FD222C" w:rsidRDefault="00FD222C" w:rsidP="009810B5">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306FFD" w:rsidRDefault="00D574A6" w:rsidP="00D057CF">
      <w:pPr>
        <w:ind w:firstLine="700"/>
        <w:jc w:val="both"/>
        <w:rPr>
          <w:color w:val="0070C0"/>
          <w:sz w:val="28"/>
          <w:szCs w:val="28"/>
        </w:rPr>
      </w:pPr>
      <w:r w:rsidRPr="00D574A6">
        <w:rPr>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7B27EE">
        <w:rPr>
          <w:sz w:val="28"/>
          <w:szCs w:val="28"/>
        </w:rPr>
        <w:t>473 161 451,31</w:t>
      </w:r>
      <w:r w:rsidR="00F927BE" w:rsidRPr="00F927BE">
        <w:rPr>
          <w:color w:val="auto"/>
          <w:sz w:val="28"/>
          <w:szCs w:val="28"/>
        </w:rPr>
        <w:t xml:space="preserve"> </w:t>
      </w:r>
      <w:r w:rsidRPr="00D574A6">
        <w:rPr>
          <w:sz w:val="28"/>
          <w:szCs w:val="28"/>
        </w:rPr>
        <w:t>руб., в 2023 году в сумме 311 878 076,81 руб. и в 2024 году в сумме 290 835 604,91 руб.;</w:t>
      </w:r>
      <w:r w:rsidR="00306FFD">
        <w:rPr>
          <w:color w:val="0070C0"/>
          <w:sz w:val="28"/>
          <w:szCs w:val="28"/>
        </w:rPr>
        <w:t xml:space="preserve"> </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306FFD">
        <w:rPr>
          <w:color w:val="0070C0"/>
          <w:sz w:val="28"/>
          <w:szCs w:val="28"/>
        </w:rPr>
        <w:t>, от 22.04.2022 г. № 33</w:t>
      </w:r>
      <w:r w:rsidR="00D574A6">
        <w:rPr>
          <w:color w:val="0070C0"/>
          <w:sz w:val="28"/>
          <w:szCs w:val="28"/>
        </w:rPr>
        <w:t>, от 24.06.2022 г. № 41</w:t>
      </w:r>
      <w:r w:rsidR="00BA2EAA">
        <w:rPr>
          <w:color w:val="0070C0"/>
          <w:sz w:val="28"/>
          <w:szCs w:val="28"/>
        </w:rPr>
        <w:t>, от 24.08.2022 г. № 58</w:t>
      </w:r>
      <w:r w:rsidR="004E19D5">
        <w:rPr>
          <w:color w:val="0070C0"/>
          <w:sz w:val="28"/>
          <w:szCs w:val="28"/>
        </w:rPr>
        <w:t>, от 23.09.2022 г. № 74</w:t>
      </w:r>
      <w:r w:rsidR="00772CFD">
        <w:rPr>
          <w:color w:val="0070C0"/>
          <w:sz w:val="28"/>
          <w:szCs w:val="28"/>
        </w:rPr>
        <w:t>, от 11.11.2022 г. № 93</w:t>
      </w:r>
      <w:r w:rsidR="007B27EE">
        <w:rPr>
          <w:color w:val="0070C0"/>
          <w:sz w:val="28"/>
          <w:szCs w:val="28"/>
        </w:rPr>
        <w:t>, от 23.12.2022 г. № 109</w:t>
      </w:r>
      <w:r w:rsidRPr="00227DA9">
        <w:rPr>
          <w:color w:val="0070C0"/>
          <w:sz w:val="28"/>
          <w:szCs w:val="28"/>
        </w:rPr>
        <w:t>)</w:t>
      </w:r>
    </w:p>
    <w:p w:rsidR="00BB4532" w:rsidRDefault="004B6DC4" w:rsidP="007A4592">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6C35E1">
        <w:rPr>
          <w:sz w:val="28"/>
          <w:szCs w:val="28"/>
        </w:rPr>
        <w:t>2</w:t>
      </w:r>
      <w:r>
        <w:rPr>
          <w:sz w:val="28"/>
          <w:szCs w:val="28"/>
        </w:rPr>
        <w:t xml:space="preserve"> году в сумме</w:t>
      </w:r>
      <w:r w:rsidR="007A4592">
        <w:rPr>
          <w:sz w:val="28"/>
          <w:szCs w:val="28"/>
        </w:rPr>
        <w:t xml:space="preserve"> </w:t>
      </w:r>
      <w:r w:rsidR="000F65B0">
        <w:rPr>
          <w:sz w:val="28"/>
          <w:szCs w:val="28"/>
        </w:rPr>
        <w:t>33 969 200,07</w:t>
      </w:r>
      <w:r w:rsidR="00D574A6">
        <w:rPr>
          <w:sz w:val="28"/>
          <w:szCs w:val="28"/>
        </w:rPr>
        <w:t xml:space="preserve"> </w:t>
      </w:r>
      <w:r>
        <w:rPr>
          <w:sz w:val="28"/>
          <w:szCs w:val="28"/>
        </w:rPr>
        <w:t>руб., в 202</w:t>
      </w:r>
      <w:r w:rsidR="006C35E1">
        <w:rPr>
          <w:sz w:val="28"/>
          <w:szCs w:val="28"/>
        </w:rPr>
        <w:t>3</w:t>
      </w:r>
      <w:r>
        <w:rPr>
          <w:sz w:val="28"/>
          <w:szCs w:val="28"/>
        </w:rPr>
        <w:t xml:space="preserve"> году в сумме </w:t>
      </w:r>
      <w:r w:rsidR="00500B59">
        <w:rPr>
          <w:sz w:val="28"/>
          <w:szCs w:val="28"/>
        </w:rPr>
        <w:t>17 866 613,00</w:t>
      </w:r>
      <w:r>
        <w:rPr>
          <w:sz w:val="28"/>
          <w:szCs w:val="28"/>
        </w:rPr>
        <w:t xml:space="preserve"> руб. и в 202</w:t>
      </w:r>
      <w:r w:rsidR="00500B59">
        <w:rPr>
          <w:sz w:val="28"/>
          <w:szCs w:val="28"/>
        </w:rPr>
        <w:t>4</w:t>
      </w:r>
      <w:r>
        <w:rPr>
          <w:sz w:val="28"/>
          <w:szCs w:val="28"/>
        </w:rPr>
        <w:t xml:space="preserve"> году в сумме </w:t>
      </w:r>
      <w:r w:rsidR="00B72EFC">
        <w:rPr>
          <w:sz w:val="28"/>
          <w:szCs w:val="28"/>
        </w:rPr>
        <w:t>17</w:t>
      </w:r>
      <w:r w:rsidR="00500B59">
        <w:rPr>
          <w:sz w:val="28"/>
          <w:szCs w:val="28"/>
        </w:rPr>
        <w:t> 866 613,00</w:t>
      </w:r>
      <w:r>
        <w:rPr>
          <w:sz w:val="28"/>
          <w:szCs w:val="28"/>
        </w:rPr>
        <w:t xml:space="preserve"> руб.</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BB3A7D">
        <w:rPr>
          <w:color w:val="0070C0"/>
          <w:sz w:val="28"/>
          <w:szCs w:val="28"/>
        </w:rPr>
        <w:t>, от 22.04.2022 г. № 33</w:t>
      </w:r>
      <w:r w:rsidR="00D574A6">
        <w:rPr>
          <w:color w:val="0070C0"/>
          <w:sz w:val="28"/>
          <w:szCs w:val="28"/>
        </w:rPr>
        <w:t>, от 24.06.2022 г. № 41</w:t>
      </w:r>
      <w:r w:rsidR="004E19D5">
        <w:rPr>
          <w:color w:val="0070C0"/>
          <w:sz w:val="28"/>
          <w:szCs w:val="28"/>
        </w:rPr>
        <w:t xml:space="preserve">, от 23.09.2022 г. № </w:t>
      </w:r>
      <w:r w:rsidR="00F32C63">
        <w:rPr>
          <w:color w:val="0070C0"/>
          <w:sz w:val="28"/>
          <w:szCs w:val="28"/>
        </w:rPr>
        <w:t>74</w:t>
      </w:r>
      <w:r w:rsidR="00364276">
        <w:rPr>
          <w:color w:val="0070C0"/>
          <w:sz w:val="28"/>
          <w:szCs w:val="28"/>
        </w:rPr>
        <w:t>, от 11.11.2022 г. № 93</w:t>
      </w:r>
      <w:r w:rsidR="000F65B0">
        <w:rPr>
          <w:color w:val="0070C0"/>
          <w:sz w:val="28"/>
          <w:szCs w:val="28"/>
        </w:rPr>
        <w:t>, от 23.12.2022 г. № 109</w:t>
      </w:r>
      <w:r w:rsidRPr="00227DA9">
        <w:rPr>
          <w:color w:val="0070C0"/>
          <w:sz w:val="28"/>
          <w:szCs w:val="28"/>
        </w:rPr>
        <w:t>)</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00B59">
        <w:rPr>
          <w:sz w:val="28"/>
          <w:szCs w:val="28"/>
        </w:rPr>
        <w:t>2</w:t>
      </w:r>
      <w:r>
        <w:rPr>
          <w:sz w:val="28"/>
          <w:szCs w:val="28"/>
        </w:rPr>
        <w:t xml:space="preserve"> год в сумме </w:t>
      </w:r>
      <w:r w:rsidR="00500B59">
        <w:rPr>
          <w:sz w:val="28"/>
          <w:szCs w:val="28"/>
        </w:rPr>
        <w:t>22 333 266,00</w:t>
      </w:r>
      <w:r>
        <w:rPr>
          <w:sz w:val="28"/>
          <w:szCs w:val="28"/>
        </w:rPr>
        <w:t xml:space="preserve"> руб., на 202</w:t>
      </w:r>
      <w:r w:rsidR="00500B59">
        <w:rPr>
          <w:sz w:val="28"/>
          <w:szCs w:val="28"/>
        </w:rPr>
        <w:t>3</w:t>
      </w:r>
      <w:r>
        <w:rPr>
          <w:sz w:val="28"/>
          <w:szCs w:val="28"/>
        </w:rPr>
        <w:t xml:space="preserve"> год в сумме </w:t>
      </w:r>
      <w:r w:rsidR="00B72EFC">
        <w:rPr>
          <w:sz w:val="28"/>
          <w:szCs w:val="28"/>
        </w:rPr>
        <w:t>17</w:t>
      </w:r>
      <w:r w:rsidR="00500B59">
        <w:rPr>
          <w:sz w:val="28"/>
          <w:szCs w:val="28"/>
        </w:rPr>
        <w:t> 866 613,00</w:t>
      </w:r>
      <w:r>
        <w:rPr>
          <w:sz w:val="28"/>
          <w:szCs w:val="28"/>
        </w:rPr>
        <w:t xml:space="preserve"> руб. и на 202</w:t>
      </w:r>
      <w:r w:rsidR="00500B59">
        <w:rPr>
          <w:sz w:val="28"/>
          <w:szCs w:val="28"/>
        </w:rPr>
        <w:t>4</w:t>
      </w:r>
      <w:r>
        <w:rPr>
          <w:sz w:val="28"/>
          <w:szCs w:val="28"/>
        </w:rPr>
        <w:t> год в сумме 1</w:t>
      </w:r>
      <w:r w:rsidR="00B72EFC">
        <w:rPr>
          <w:sz w:val="28"/>
          <w:szCs w:val="28"/>
        </w:rPr>
        <w:t>7</w:t>
      </w:r>
      <w:r w:rsidR="00500B59">
        <w:rPr>
          <w:sz w:val="28"/>
          <w:szCs w:val="28"/>
        </w:rPr>
        <w:t> 866 613</w:t>
      </w:r>
      <w:r w:rsidR="00B72EFC">
        <w:rPr>
          <w:sz w:val="28"/>
          <w:szCs w:val="28"/>
        </w:rPr>
        <w:t>,00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8505DD">
        <w:rPr>
          <w:sz w:val="28"/>
          <w:szCs w:val="28"/>
        </w:rPr>
        <w:t>2</w:t>
      </w:r>
      <w:r>
        <w:rPr>
          <w:sz w:val="28"/>
          <w:szCs w:val="28"/>
        </w:rPr>
        <w:t xml:space="preserve"> год и на плановый период 202</w:t>
      </w:r>
      <w:r w:rsidR="008505DD">
        <w:rPr>
          <w:sz w:val="28"/>
          <w:szCs w:val="28"/>
        </w:rPr>
        <w:t>3</w:t>
      </w:r>
      <w:r>
        <w:rPr>
          <w:sz w:val="28"/>
          <w:szCs w:val="28"/>
        </w:rPr>
        <w:t xml:space="preserve"> и 202</w:t>
      </w:r>
      <w:r w:rsidR="008505DD">
        <w:rPr>
          <w:sz w:val="28"/>
          <w:szCs w:val="28"/>
        </w:rPr>
        <w:t>4</w:t>
      </w:r>
      <w:r>
        <w:rPr>
          <w:sz w:val="28"/>
          <w:szCs w:val="28"/>
        </w:rPr>
        <w:t xml:space="preserve"> годов согласно </w:t>
      </w:r>
      <w:hyperlink r:id="rId16">
        <w:r>
          <w:rPr>
            <w:rStyle w:val="ListLabel1"/>
          </w:rPr>
          <w:t>приложению № </w:t>
        </w:r>
      </w:hyperlink>
      <w:r w:rsidR="00500B59">
        <w:rPr>
          <w:rStyle w:val="ListLabel1"/>
        </w:rPr>
        <w:t>6</w:t>
      </w:r>
      <w:r>
        <w:rPr>
          <w:sz w:val="28"/>
          <w:szCs w:val="28"/>
        </w:rPr>
        <w:t xml:space="preserve"> к настоящему решению.</w:t>
      </w:r>
    </w:p>
    <w:p w:rsidR="000F65B0" w:rsidRPr="000F65B0" w:rsidRDefault="000F65B0" w:rsidP="000F65B0">
      <w:pPr>
        <w:ind w:firstLine="700"/>
        <w:jc w:val="both"/>
        <w:rPr>
          <w:sz w:val="28"/>
          <w:szCs w:val="28"/>
        </w:rPr>
      </w:pPr>
      <w:r w:rsidRPr="000F65B0">
        <w:rPr>
          <w:sz w:val="28"/>
          <w:szCs w:val="28"/>
        </w:rPr>
        <w:t>3. Утвердить объем иных межбюджетных трансфертов бюджетам поселений на 2022 год в сумме 11 635 934,07 руб., на 2023 год в сумме 0,00 руб. и на 2024 год в сумме 0,00 руб.</w:t>
      </w:r>
    </w:p>
    <w:p w:rsidR="000F65B0" w:rsidRPr="000F65B0" w:rsidRDefault="000F65B0" w:rsidP="000F65B0">
      <w:pPr>
        <w:keepNext/>
        <w:autoSpaceDE w:val="0"/>
        <w:autoSpaceDN w:val="0"/>
        <w:adjustRightInd w:val="0"/>
        <w:ind w:firstLine="697"/>
        <w:jc w:val="both"/>
        <w:rPr>
          <w:spacing w:val="-4"/>
          <w:sz w:val="28"/>
          <w:szCs w:val="28"/>
        </w:rPr>
      </w:pPr>
      <w:r w:rsidRPr="000F65B0">
        <w:rPr>
          <w:spacing w:val="-4"/>
          <w:sz w:val="28"/>
          <w:szCs w:val="28"/>
        </w:rPr>
        <w:t>Установить, что иные межбюджетные трансферты предоставляются на:</w:t>
      </w:r>
    </w:p>
    <w:p w:rsidR="000F65B0" w:rsidRPr="000F65B0" w:rsidRDefault="000F65B0" w:rsidP="000F65B0">
      <w:pPr>
        <w:widowControl w:val="0"/>
        <w:autoSpaceDE w:val="0"/>
        <w:autoSpaceDN w:val="0"/>
        <w:adjustRightInd w:val="0"/>
        <w:ind w:firstLine="540"/>
        <w:jc w:val="both"/>
        <w:rPr>
          <w:sz w:val="28"/>
          <w:szCs w:val="28"/>
        </w:rPr>
      </w:pPr>
      <w:r w:rsidRPr="000F65B0">
        <w:rPr>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0F65B0" w:rsidRPr="000F65B0" w:rsidRDefault="000F65B0" w:rsidP="000F65B0">
      <w:pPr>
        <w:jc w:val="both"/>
        <w:rPr>
          <w:sz w:val="28"/>
          <w:szCs w:val="28"/>
          <w:lang w:eastAsia="en-US"/>
        </w:rPr>
      </w:pPr>
      <w:r w:rsidRPr="000F65B0">
        <w:rPr>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0F65B0" w:rsidRPr="000F65B0" w:rsidRDefault="000F65B0" w:rsidP="000F65B0">
      <w:pPr>
        <w:autoSpaceDE w:val="0"/>
        <w:autoSpaceDN w:val="0"/>
        <w:adjustRightInd w:val="0"/>
        <w:ind w:firstLine="540"/>
        <w:jc w:val="both"/>
        <w:rPr>
          <w:sz w:val="28"/>
          <w:szCs w:val="28"/>
          <w:lang w:eastAsia="en-US"/>
        </w:rPr>
      </w:pPr>
      <w:r w:rsidRPr="000F65B0">
        <w:rPr>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0F65B0" w:rsidRPr="000F65B0" w:rsidRDefault="000F65B0" w:rsidP="000F65B0">
      <w:pPr>
        <w:widowControl w:val="0"/>
        <w:autoSpaceDE w:val="0"/>
        <w:autoSpaceDN w:val="0"/>
        <w:adjustRightInd w:val="0"/>
        <w:ind w:right="141" w:firstLine="567"/>
        <w:jc w:val="both"/>
        <w:rPr>
          <w:sz w:val="28"/>
          <w:szCs w:val="28"/>
        </w:rPr>
      </w:pPr>
      <w:r w:rsidRPr="000F65B0">
        <w:rPr>
          <w:sz w:val="28"/>
          <w:szCs w:val="28"/>
        </w:rPr>
        <w:t>- обеспечение первичных мер пожарной безопасности в границах муниципальных районов за границами городских и сельских населенных пунктов;</w:t>
      </w:r>
    </w:p>
    <w:p w:rsidR="003A4791" w:rsidRDefault="000F65B0" w:rsidP="000F65B0">
      <w:pPr>
        <w:widowControl w:val="0"/>
        <w:autoSpaceDE w:val="0"/>
        <w:autoSpaceDN w:val="0"/>
        <w:adjustRightInd w:val="0"/>
        <w:ind w:right="141" w:firstLine="567"/>
        <w:jc w:val="both"/>
        <w:rPr>
          <w:sz w:val="28"/>
          <w:szCs w:val="28"/>
        </w:rPr>
      </w:pPr>
      <w:r w:rsidRPr="000F65B0">
        <w:rPr>
          <w:sz w:val="28"/>
          <w:szCs w:val="28"/>
        </w:rPr>
        <w:t xml:space="preserve">- содержание, капитальный ремонт и ремонт автомобильных дорог, находящихся на территории сельских поселений Нижнеомского </w:t>
      </w:r>
    </w:p>
    <w:p w:rsidR="003A4791" w:rsidRDefault="003A4791" w:rsidP="000F65B0">
      <w:pPr>
        <w:widowControl w:val="0"/>
        <w:autoSpaceDE w:val="0"/>
        <w:autoSpaceDN w:val="0"/>
        <w:adjustRightInd w:val="0"/>
        <w:ind w:right="141" w:firstLine="567"/>
        <w:jc w:val="both"/>
        <w:rPr>
          <w:sz w:val="28"/>
          <w:szCs w:val="28"/>
        </w:rPr>
      </w:pPr>
    </w:p>
    <w:p w:rsidR="000F65B0" w:rsidRPr="000F65B0" w:rsidRDefault="000F65B0" w:rsidP="000F65B0">
      <w:pPr>
        <w:widowControl w:val="0"/>
        <w:autoSpaceDE w:val="0"/>
        <w:autoSpaceDN w:val="0"/>
        <w:adjustRightInd w:val="0"/>
        <w:ind w:right="141" w:firstLine="567"/>
        <w:jc w:val="both"/>
        <w:rPr>
          <w:sz w:val="28"/>
          <w:szCs w:val="28"/>
        </w:rPr>
      </w:pPr>
      <w:r w:rsidRPr="000F65B0">
        <w:rPr>
          <w:sz w:val="28"/>
          <w:szCs w:val="28"/>
        </w:rPr>
        <w:t>муниципального района Омской области;</w:t>
      </w:r>
    </w:p>
    <w:p w:rsidR="000F65B0" w:rsidRPr="000F65B0" w:rsidRDefault="000F65B0" w:rsidP="000F65B0">
      <w:pPr>
        <w:keepNext/>
        <w:autoSpaceDE w:val="0"/>
        <w:autoSpaceDN w:val="0"/>
        <w:adjustRightInd w:val="0"/>
        <w:ind w:firstLine="697"/>
        <w:jc w:val="both"/>
        <w:rPr>
          <w:sz w:val="28"/>
          <w:szCs w:val="28"/>
          <w:lang w:eastAsia="en-US"/>
        </w:rPr>
      </w:pPr>
      <w:r w:rsidRPr="000F65B0">
        <w:rPr>
          <w:sz w:val="28"/>
          <w:szCs w:val="28"/>
          <w:lang w:eastAsia="en-US"/>
        </w:rPr>
        <w:t>- участие в организации и финансировании проведения общественных работ;</w:t>
      </w:r>
    </w:p>
    <w:p w:rsidR="000F65B0" w:rsidRPr="000F65B0" w:rsidRDefault="000F65B0" w:rsidP="000F65B0">
      <w:pPr>
        <w:keepNext/>
        <w:autoSpaceDE w:val="0"/>
        <w:autoSpaceDN w:val="0"/>
        <w:adjustRightInd w:val="0"/>
        <w:ind w:firstLine="697"/>
        <w:jc w:val="both"/>
        <w:rPr>
          <w:sz w:val="28"/>
          <w:szCs w:val="28"/>
        </w:rPr>
      </w:pPr>
      <w:r w:rsidRPr="000F65B0">
        <w:rPr>
          <w:sz w:val="28"/>
          <w:szCs w:val="28"/>
          <w:lang w:eastAsia="en-US"/>
        </w:rPr>
        <w:t xml:space="preserve">- предоставление субсидий гражданам, ведущим личное подсобное хозяйство, на возмещение части затрат </w:t>
      </w:r>
      <w:r w:rsidRPr="000F65B0">
        <w:rPr>
          <w:sz w:val="28"/>
          <w:szCs w:val="28"/>
        </w:rPr>
        <w:t>по производству молока;</w:t>
      </w:r>
    </w:p>
    <w:p w:rsidR="000F65B0" w:rsidRPr="000F65B0" w:rsidRDefault="000F65B0" w:rsidP="000F65B0">
      <w:pPr>
        <w:keepNext/>
        <w:autoSpaceDE w:val="0"/>
        <w:autoSpaceDN w:val="0"/>
        <w:adjustRightInd w:val="0"/>
        <w:ind w:firstLine="697"/>
        <w:jc w:val="both"/>
        <w:rPr>
          <w:sz w:val="28"/>
          <w:szCs w:val="28"/>
        </w:rPr>
      </w:pPr>
      <w:r w:rsidRPr="000F65B0">
        <w:rPr>
          <w:sz w:val="28"/>
          <w:szCs w:val="28"/>
        </w:rPr>
        <w:t xml:space="preserve">- </w:t>
      </w:r>
      <w:r w:rsidRPr="000F65B0">
        <w:rPr>
          <w:color w:val="auto"/>
          <w:sz w:val="28"/>
          <w:szCs w:val="28"/>
        </w:rPr>
        <w:t>обеспечение дополнительных расходов на повышение оплаты труда работников бюджетной сферы.</w:t>
      </w:r>
    </w:p>
    <w:p w:rsidR="000F65B0" w:rsidRPr="000F65B0" w:rsidRDefault="000F65B0" w:rsidP="000F65B0">
      <w:pPr>
        <w:autoSpaceDE w:val="0"/>
        <w:autoSpaceDN w:val="0"/>
        <w:adjustRightInd w:val="0"/>
        <w:ind w:firstLine="700"/>
        <w:jc w:val="both"/>
        <w:rPr>
          <w:sz w:val="28"/>
          <w:szCs w:val="28"/>
        </w:rPr>
      </w:pPr>
      <w:r w:rsidRPr="000F65B0">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№7 к настоящему решению.</w:t>
      </w:r>
    </w:p>
    <w:p w:rsidR="00332D53" w:rsidRDefault="000F65B0" w:rsidP="000F65B0">
      <w:pPr>
        <w:ind w:firstLine="700"/>
        <w:jc w:val="both"/>
        <w:rPr>
          <w:sz w:val="28"/>
          <w:szCs w:val="28"/>
        </w:rPr>
      </w:pPr>
      <w:r w:rsidRPr="000F65B0">
        <w:rPr>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№8 к настоящему решению.</w:t>
      </w:r>
    </w:p>
    <w:p w:rsidR="008B2E35" w:rsidRDefault="008B2E35" w:rsidP="008B2E35">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5B0868">
        <w:rPr>
          <w:color w:val="0070C0"/>
          <w:sz w:val="28"/>
          <w:szCs w:val="28"/>
        </w:rPr>
        <w:t>, от 22.04.2022 г. № 33</w:t>
      </w:r>
      <w:r w:rsidR="00C82B70">
        <w:rPr>
          <w:color w:val="0070C0"/>
          <w:sz w:val="28"/>
          <w:szCs w:val="28"/>
        </w:rPr>
        <w:t>, от 24.06.2022 г. № 41</w:t>
      </w:r>
      <w:r w:rsidR="00F32C63">
        <w:rPr>
          <w:color w:val="0070C0"/>
          <w:sz w:val="28"/>
          <w:szCs w:val="28"/>
        </w:rPr>
        <w:t>, от 23.09.2022 г. № 74</w:t>
      </w:r>
      <w:r w:rsidR="00364276">
        <w:rPr>
          <w:color w:val="0070C0"/>
          <w:sz w:val="28"/>
          <w:szCs w:val="28"/>
        </w:rPr>
        <w:t>, от 11.11.2022 г. № 93</w:t>
      </w:r>
      <w:r w:rsidR="000F65B0">
        <w:rPr>
          <w:color w:val="0070C0"/>
          <w:sz w:val="28"/>
          <w:szCs w:val="28"/>
        </w:rPr>
        <w:t>, от 23.12.2022 г. № 109</w:t>
      </w:r>
      <w:r w:rsidRPr="00227DA9">
        <w:rPr>
          <w:color w:val="0070C0"/>
          <w:sz w:val="28"/>
          <w:szCs w:val="28"/>
        </w:rPr>
        <w:t>)</w:t>
      </w:r>
    </w:p>
    <w:p w:rsidR="00F742B1" w:rsidRDefault="00F742B1" w:rsidP="00F742B1">
      <w:pPr>
        <w:ind w:firstLine="700"/>
        <w:jc w:val="both"/>
        <w:rPr>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E0DAB">
        <w:rPr>
          <w:sz w:val="28"/>
          <w:szCs w:val="28"/>
        </w:rPr>
        <w:t>2</w:t>
      </w:r>
      <w:r>
        <w:rPr>
          <w:sz w:val="28"/>
          <w:szCs w:val="28"/>
        </w:rPr>
        <w:t xml:space="preserve"> год и на плановый период 202</w:t>
      </w:r>
      <w:r w:rsidR="001E0DAB">
        <w:rPr>
          <w:sz w:val="28"/>
          <w:szCs w:val="28"/>
        </w:rPr>
        <w:t>3</w:t>
      </w:r>
      <w:r>
        <w:rPr>
          <w:sz w:val="28"/>
          <w:szCs w:val="28"/>
        </w:rPr>
        <w:t xml:space="preserve"> и 202</w:t>
      </w:r>
      <w:r w:rsidR="001E0DAB">
        <w:rPr>
          <w:sz w:val="28"/>
          <w:szCs w:val="28"/>
        </w:rPr>
        <w:t>4</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A3CA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A3CAD">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FA3CAD">
        <w:rPr>
          <w:sz w:val="28"/>
          <w:szCs w:val="28"/>
        </w:rPr>
        <w:t>5</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FA3CAD">
        <w:rPr>
          <w:sz w:val="28"/>
          <w:szCs w:val="28"/>
        </w:rPr>
        <w:t>2</w:t>
      </w:r>
      <w:r>
        <w:rPr>
          <w:sz w:val="28"/>
          <w:szCs w:val="28"/>
        </w:rPr>
        <w:t xml:space="preserve"> году в сумме 0,00 руб., в 202</w:t>
      </w:r>
      <w:r w:rsidR="00FA3CAD">
        <w:rPr>
          <w:sz w:val="28"/>
          <w:szCs w:val="28"/>
        </w:rPr>
        <w:t>3</w:t>
      </w:r>
      <w:r>
        <w:rPr>
          <w:sz w:val="28"/>
          <w:szCs w:val="28"/>
        </w:rPr>
        <w:t xml:space="preserve"> году в сумме 0,00 руб., и в 202</w:t>
      </w:r>
      <w:r w:rsidR="00FA3CAD">
        <w:rPr>
          <w:sz w:val="28"/>
          <w:szCs w:val="28"/>
        </w:rPr>
        <w:t>4</w:t>
      </w:r>
      <w:r>
        <w:rPr>
          <w:sz w:val="28"/>
          <w:szCs w:val="28"/>
        </w:rPr>
        <w:t xml:space="preserve"> году в сумме 0,00 руб.</w:t>
      </w:r>
    </w:p>
    <w:p w:rsidR="00BB4532" w:rsidRDefault="00FA3CAD">
      <w:pPr>
        <w:ind w:firstLine="700"/>
        <w:jc w:val="both"/>
        <w:rPr>
          <w:sz w:val="28"/>
          <w:szCs w:val="28"/>
        </w:rPr>
      </w:pPr>
      <w:r>
        <w:rPr>
          <w:sz w:val="28"/>
          <w:szCs w:val="28"/>
        </w:rPr>
        <w:t xml:space="preserve">2. Утвердить </w:t>
      </w:r>
      <w:r w:rsidR="004B6DC4">
        <w:rPr>
          <w:sz w:val="28"/>
          <w:szCs w:val="28"/>
        </w:rPr>
        <w:t>источники финансирования дефицита районного бюджета на 202</w:t>
      </w:r>
      <w:r w:rsidR="006E394A">
        <w:rPr>
          <w:sz w:val="28"/>
          <w:szCs w:val="28"/>
        </w:rPr>
        <w:t>2</w:t>
      </w:r>
      <w:r w:rsidR="004B6DC4">
        <w:rPr>
          <w:sz w:val="28"/>
          <w:szCs w:val="28"/>
        </w:rPr>
        <w:t> год и на плановый период 202</w:t>
      </w:r>
      <w:r w:rsidR="006E394A">
        <w:rPr>
          <w:sz w:val="28"/>
          <w:szCs w:val="28"/>
        </w:rPr>
        <w:t>3</w:t>
      </w:r>
      <w:r w:rsidR="004B6DC4">
        <w:rPr>
          <w:sz w:val="28"/>
          <w:szCs w:val="28"/>
        </w:rPr>
        <w:t xml:space="preserve"> и 202</w:t>
      </w:r>
      <w:r w:rsidR="006E394A">
        <w:rPr>
          <w:sz w:val="28"/>
          <w:szCs w:val="28"/>
        </w:rPr>
        <w:t>4</w:t>
      </w:r>
      <w:r w:rsidR="004B6DC4">
        <w:rPr>
          <w:sz w:val="28"/>
          <w:szCs w:val="28"/>
        </w:rPr>
        <w:t xml:space="preserve"> годов согласно </w:t>
      </w:r>
      <w:hyperlink r:id="rId17">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3A4791" w:rsidRDefault="003A4791">
      <w:pPr>
        <w:ind w:firstLine="700"/>
        <w:jc w:val="both"/>
      </w:pP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263AF">
        <w:rPr>
          <w:sz w:val="28"/>
          <w:szCs w:val="28"/>
        </w:rPr>
        <w:t>2</w:t>
      </w:r>
      <w:r>
        <w:rPr>
          <w:sz w:val="28"/>
          <w:szCs w:val="28"/>
        </w:rPr>
        <w:t xml:space="preserve"> году и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263AF">
        <w:rPr>
          <w:sz w:val="28"/>
          <w:szCs w:val="28"/>
        </w:rPr>
        <w:t>2</w:t>
      </w:r>
      <w:r>
        <w:rPr>
          <w:sz w:val="28"/>
          <w:szCs w:val="28"/>
        </w:rPr>
        <w:t xml:space="preserve"> году и в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607539">
        <w:rPr>
          <w:sz w:val="28"/>
          <w:szCs w:val="28"/>
        </w:rPr>
        <w:t>2</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607539">
        <w:rPr>
          <w:sz w:val="28"/>
          <w:szCs w:val="28"/>
        </w:rPr>
        <w:t>2</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BB4532" w:rsidRDefault="004B6DC4" w:rsidP="00522538">
      <w:pPr>
        <w:ind w:firstLine="700"/>
        <w:jc w:val="both"/>
        <w:rPr>
          <w:sz w:val="28"/>
          <w:szCs w:val="28"/>
        </w:rPr>
      </w:pPr>
      <w:r w:rsidRPr="008B266C">
        <w:rPr>
          <w:sz w:val="28"/>
          <w:szCs w:val="28"/>
        </w:rPr>
        <w:t>1. Установить, что получатели средств районного бюджета при заключении муниципальных контрактов</w:t>
      </w:r>
      <w:r w:rsidR="0032425C" w:rsidRPr="008B266C">
        <w:rPr>
          <w:sz w:val="28"/>
          <w:szCs w:val="28"/>
        </w:rPr>
        <w:t xml:space="preserve"> (контрактов (договоров))</w:t>
      </w:r>
      <w:r w:rsidRPr="008B266C">
        <w:rPr>
          <w:sz w:val="28"/>
          <w:szCs w:val="28"/>
        </w:rPr>
        <w:t xml:space="preserve"> на поставки товаров, выполнение работ, оказание услуг вправе предусматривать</w:t>
      </w:r>
      <w:r w:rsidR="00A95AD4" w:rsidRPr="008B266C">
        <w:rPr>
          <w:sz w:val="28"/>
          <w:szCs w:val="28"/>
        </w:rPr>
        <w:t xml:space="preserve"> (если иное не установлено законодательством)</w:t>
      </w:r>
      <w:r w:rsidRPr="008B266C">
        <w:rPr>
          <w:sz w:val="28"/>
          <w:szCs w:val="28"/>
        </w:rPr>
        <w:t xml:space="preserve"> авансовые платежи в размере до 100 процентов включительно суммы муниципального контракта</w:t>
      </w:r>
      <w:r w:rsidR="0032425C" w:rsidRPr="008B266C">
        <w:rPr>
          <w:sz w:val="28"/>
          <w:szCs w:val="28"/>
        </w:rPr>
        <w:t xml:space="preserve"> (контракта</w:t>
      </w:r>
      <w:r w:rsidR="00F01209">
        <w:rPr>
          <w:sz w:val="28"/>
          <w:szCs w:val="28"/>
        </w:rPr>
        <w:t xml:space="preserve"> </w:t>
      </w:r>
      <w:r w:rsidR="0032425C" w:rsidRPr="008B266C">
        <w:rPr>
          <w:sz w:val="28"/>
          <w:szCs w:val="28"/>
        </w:rPr>
        <w:t>(договора)</w:t>
      </w:r>
      <w:r w:rsidRPr="008B266C">
        <w:rPr>
          <w:sz w:val="28"/>
          <w:szCs w:val="28"/>
        </w:rPr>
        <w:t>), но не более лимитов бюджетных обязательств, доведенных на 202</w:t>
      </w:r>
      <w:r w:rsidR="0032425C" w:rsidRPr="008B266C">
        <w:rPr>
          <w:sz w:val="28"/>
          <w:szCs w:val="28"/>
        </w:rPr>
        <w:t>2</w:t>
      </w:r>
      <w:r w:rsidRPr="008B266C">
        <w:rPr>
          <w:sz w:val="28"/>
          <w:szCs w:val="28"/>
        </w:rPr>
        <w:t xml:space="preserve"> год, по муниципальным контрактам</w:t>
      </w:r>
      <w:r w:rsidR="0032425C" w:rsidRPr="008B266C">
        <w:rPr>
          <w:sz w:val="28"/>
          <w:szCs w:val="28"/>
        </w:rPr>
        <w:t xml:space="preserve"> (контрактам (договорам)</w:t>
      </w:r>
      <w:r w:rsidRPr="008B266C">
        <w:rPr>
          <w:sz w:val="28"/>
          <w:szCs w:val="28"/>
        </w:rPr>
        <w:t>):</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3A4791" w:rsidRDefault="003A4791">
      <w:pPr>
        <w:ind w:firstLine="700"/>
        <w:jc w:val="both"/>
        <w:rPr>
          <w:sz w:val="28"/>
          <w:szCs w:val="28"/>
        </w:rPr>
      </w:pPr>
    </w:p>
    <w:p w:rsidR="003A4791" w:rsidRDefault="003A4791">
      <w:pPr>
        <w:ind w:firstLine="700"/>
        <w:jc w:val="both"/>
        <w:rPr>
          <w:sz w:val="28"/>
          <w:szCs w:val="28"/>
        </w:rPr>
      </w:pPr>
    </w:p>
    <w:p w:rsidR="00BB4532" w:rsidRDefault="004B6DC4">
      <w:pPr>
        <w:ind w:firstLine="700"/>
        <w:jc w:val="both"/>
        <w:rPr>
          <w:sz w:val="28"/>
          <w:szCs w:val="28"/>
        </w:rPr>
      </w:pPr>
      <w:r w:rsidRPr="008B266C">
        <w:rPr>
          <w:sz w:val="28"/>
          <w:szCs w:val="28"/>
        </w:rPr>
        <w:t>2. Установить, что получатели средств районного бюджета при заключении муниципальных контрактов</w:t>
      </w:r>
      <w:r w:rsidR="007E4101" w:rsidRPr="008B266C">
        <w:rPr>
          <w:sz w:val="28"/>
          <w:szCs w:val="28"/>
        </w:rPr>
        <w:t xml:space="preserve"> (контрактов (договоров)</w:t>
      </w:r>
      <w:r w:rsidRPr="008B266C">
        <w:rPr>
          <w:sz w:val="28"/>
          <w:szCs w:val="28"/>
        </w:rPr>
        <w:t>)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муниципальным контрактам</w:t>
      </w:r>
      <w:r w:rsidR="007E4101" w:rsidRPr="008B266C">
        <w:rPr>
          <w:sz w:val="28"/>
          <w:szCs w:val="28"/>
        </w:rPr>
        <w:t xml:space="preserve"> (контрактам (договорам)</w:t>
      </w:r>
      <w:r w:rsidRPr="008B266C">
        <w:rPr>
          <w:sz w:val="28"/>
          <w:szCs w:val="28"/>
        </w:rPr>
        <w:t>),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sidRPr="008B266C">
        <w:rPr>
          <w:sz w:val="28"/>
          <w:szCs w:val="28"/>
        </w:rPr>
        <w:t>3. Установить, что получатели средств районного бюджета при заключении муниципальных контрактов</w:t>
      </w:r>
      <w:r w:rsidR="00912B83" w:rsidRPr="008B266C">
        <w:rPr>
          <w:sz w:val="28"/>
          <w:szCs w:val="28"/>
        </w:rPr>
        <w:t xml:space="preserve"> (контрактов (договоров)</w:t>
      </w:r>
      <w:r w:rsidRPr="008B266C">
        <w:rPr>
          <w:sz w:val="28"/>
          <w:szCs w:val="28"/>
        </w:rPr>
        <w:t>)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муниципальным контрактам</w:t>
      </w:r>
      <w:r w:rsidR="00912B83">
        <w:rPr>
          <w:sz w:val="28"/>
          <w:szCs w:val="28"/>
        </w:rPr>
        <w:t xml:space="preserve"> (контрактам (договорам)</w:t>
      </w:r>
      <w:r>
        <w:rPr>
          <w:sz w:val="28"/>
          <w:szCs w:val="28"/>
        </w:rPr>
        <w:t>),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w:t>
      </w:r>
      <w:r w:rsidR="00912B83">
        <w:rPr>
          <w:sz w:val="28"/>
          <w:szCs w:val="28"/>
        </w:rPr>
        <w:t>по муниципальным контрактам (контрактам (договорам)),</w:t>
      </w:r>
      <w:r>
        <w:rPr>
          <w:sz w:val="28"/>
          <w:szCs w:val="28"/>
        </w:rPr>
        <w:t xml:space="preserve"> подлежащим оплате за счет средств, выделенных из резервного фонда Администрации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F17AAD" w:rsidRDefault="004B6DC4">
      <w:pPr>
        <w:ind w:firstLine="700"/>
        <w:jc w:val="both"/>
        <w:outlineLvl w:val="1"/>
        <w:rPr>
          <w:color w:val="auto"/>
          <w:sz w:val="28"/>
          <w:szCs w:val="28"/>
        </w:rPr>
      </w:pPr>
      <w:r>
        <w:rPr>
          <w:sz w:val="28"/>
          <w:szCs w:val="28"/>
        </w:rPr>
        <w:t>1. Остатки средств районного бюджета на 1 января 202</w:t>
      </w:r>
      <w:r w:rsidR="0016629E">
        <w:rPr>
          <w:sz w:val="28"/>
          <w:szCs w:val="28"/>
        </w:rPr>
        <w:t>2</w:t>
      </w:r>
      <w:r>
        <w:rPr>
          <w:sz w:val="28"/>
          <w:szCs w:val="28"/>
        </w:rPr>
        <w:t xml:space="preserve"> года </w:t>
      </w:r>
      <w:r w:rsidRPr="00F17AAD">
        <w:rPr>
          <w:color w:val="auto"/>
          <w:sz w:val="28"/>
          <w:szCs w:val="28"/>
        </w:rPr>
        <w:t>на едином счете районного бюджета (за исключением остатков целевых средств) направляются на:</w:t>
      </w:r>
    </w:p>
    <w:p w:rsidR="00F01209" w:rsidRDefault="004B6DC4" w:rsidP="00F01209">
      <w:pPr>
        <w:ind w:firstLine="700"/>
        <w:jc w:val="both"/>
        <w:outlineLvl w:val="1"/>
        <w:rPr>
          <w:sz w:val="28"/>
          <w:szCs w:val="28"/>
        </w:rPr>
      </w:pPr>
      <w:r>
        <w:rPr>
          <w:sz w:val="28"/>
          <w:szCs w:val="28"/>
        </w:rPr>
        <w:t>1) увеличение в 202</w:t>
      </w:r>
      <w:r w:rsidR="0016629E">
        <w:rPr>
          <w:sz w:val="28"/>
          <w:szCs w:val="28"/>
        </w:rPr>
        <w:t>2</w:t>
      </w:r>
      <w:r>
        <w:rPr>
          <w:sz w:val="28"/>
          <w:szCs w:val="28"/>
        </w:rPr>
        <w:t xml:space="preserve"> году бюджетных ассигнований дорожного фонда Нижнеомского муниципального района Омской области в объеме неполного</w:t>
      </w:r>
      <w:r w:rsidR="00F01209">
        <w:rPr>
          <w:sz w:val="28"/>
          <w:szCs w:val="28"/>
        </w:rPr>
        <w:t xml:space="preserve"> </w:t>
      </w:r>
    </w:p>
    <w:p w:rsidR="00BB4532" w:rsidRDefault="004B6DC4" w:rsidP="00F01209">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w:t>
      </w:r>
      <w:r w:rsidR="0016629E">
        <w:rPr>
          <w:sz w:val="28"/>
          <w:szCs w:val="28"/>
        </w:rPr>
        <w:t>1</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16629E">
        <w:rPr>
          <w:sz w:val="28"/>
          <w:szCs w:val="28"/>
        </w:rPr>
        <w:t>2</w:t>
      </w:r>
      <w:r>
        <w:rPr>
          <w:sz w:val="28"/>
          <w:szCs w:val="28"/>
        </w:rPr>
        <w:t xml:space="preserve"> году Резервного фонда Администрации Нижнеомского муниципального района Омской области.</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16629E">
        <w:rPr>
          <w:color w:val="000000" w:themeColor="text1"/>
          <w:sz w:val="28"/>
          <w:szCs w:val="28"/>
        </w:rPr>
        <w:t>2</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934421">
        <w:rPr>
          <w:color w:val="000000" w:themeColor="text1"/>
          <w:sz w:val="28"/>
          <w:szCs w:val="28"/>
        </w:rPr>
        <w:t>2</w:t>
      </w:r>
      <w:r>
        <w:rPr>
          <w:color w:val="000000" w:themeColor="text1"/>
          <w:sz w:val="28"/>
          <w:szCs w:val="28"/>
        </w:rPr>
        <w:t xml:space="preserve"> года.</w:t>
      </w:r>
    </w:p>
    <w:p w:rsidR="003A4791" w:rsidRDefault="004B6DC4" w:rsidP="008B266C">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624F79">
        <w:rPr>
          <w:rStyle w:val="FontStyle12"/>
          <w:spacing w:val="-2"/>
          <w:sz w:val="28"/>
          <w:szCs w:val="28"/>
        </w:rPr>
        <w:t>2</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w:t>
      </w:r>
    </w:p>
    <w:p w:rsidR="003A4791" w:rsidRDefault="003A4791" w:rsidP="008B266C">
      <w:pPr>
        <w:ind w:firstLine="700"/>
        <w:jc w:val="both"/>
        <w:outlineLvl w:val="1"/>
        <w:rPr>
          <w:rStyle w:val="FontStyle12"/>
          <w:spacing w:val="-2"/>
          <w:sz w:val="28"/>
          <w:szCs w:val="28"/>
        </w:rPr>
      </w:pPr>
    </w:p>
    <w:p w:rsidR="003A4791" w:rsidRDefault="003A4791" w:rsidP="008B266C">
      <w:pPr>
        <w:ind w:firstLine="700"/>
        <w:jc w:val="both"/>
        <w:outlineLvl w:val="1"/>
        <w:rPr>
          <w:rStyle w:val="FontStyle12"/>
          <w:spacing w:val="-2"/>
          <w:sz w:val="28"/>
          <w:szCs w:val="28"/>
        </w:rPr>
      </w:pPr>
    </w:p>
    <w:p w:rsidR="00BB4532" w:rsidRDefault="004B6DC4" w:rsidP="008B266C">
      <w:pPr>
        <w:ind w:firstLine="700"/>
        <w:jc w:val="both"/>
        <w:outlineLvl w:val="1"/>
        <w:rPr>
          <w:rStyle w:val="FontStyle12"/>
          <w:spacing w:val="-2"/>
          <w:sz w:val="28"/>
          <w:szCs w:val="28"/>
        </w:rPr>
      </w:pPr>
      <w:r>
        <w:rPr>
          <w:rStyle w:val="FontStyle12"/>
          <w:spacing w:val="-2"/>
          <w:sz w:val="28"/>
          <w:szCs w:val="28"/>
        </w:rPr>
        <w:t>установленным муниципальным заданием, указанными учреждениями в срок до 1 апреля 202</w:t>
      </w:r>
      <w:r w:rsidR="00624F79">
        <w:rPr>
          <w:rStyle w:val="FontStyle12"/>
          <w:spacing w:val="-2"/>
          <w:sz w:val="28"/>
          <w:szCs w:val="28"/>
        </w:rPr>
        <w:t>2</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F7238E" w:rsidRDefault="00F7238E" w:rsidP="00F7238E">
      <w:pPr>
        <w:keepNext/>
        <w:ind w:firstLine="697"/>
        <w:jc w:val="both"/>
        <w:outlineLvl w:val="1"/>
        <w:rPr>
          <w:rStyle w:val="FontStyle12"/>
          <w:spacing w:val="-2"/>
          <w:sz w:val="28"/>
          <w:szCs w:val="28"/>
        </w:rPr>
      </w:pPr>
      <w:bookmarkStart w:id="0" w:name="_GoBack"/>
      <w:bookmarkEnd w:id="0"/>
      <w:r>
        <w:rPr>
          <w:sz w:val="28"/>
          <w:szCs w:val="28"/>
        </w:rPr>
        <w:t xml:space="preserve">Статья 11.1 </w:t>
      </w:r>
      <w:r w:rsidRPr="00F7238E">
        <w:rPr>
          <w:color w:val="auto"/>
          <w:sz w:val="28"/>
          <w:szCs w:val="28"/>
        </w:rPr>
        <w:t>Особенности использования неналоговых доходов в области охраны окружающей среды</w:t>
      </w:r>
    </w:p>
    <w:p w:rsidR="00F7238E" w:rsidRDefault="00F7238E">
      <w:pPr>
        <w:ind w:firstLine="700"/>
        <w:jc w:val="both"/>
        <w:outlineLvl w:val="1"/>
        <w:rPr>
          <w:rStyle w:val="FontStyle12"/>
          <w:spacing w:val="-2"/>
          <w:sz w:val="28"/>
          <w:szCs w:val="28"/>
        </w:rPr>
      </w:pPr>
    </w:p>
    <w:p w:rsidR="00C841F9" w:rsidRPr="00C841F9" w:rsidRDefault="00C841F9" w:rsidP="00C841F9">
      <w:pPr>
        <w:autoSpaceDE w:val="0"/>
        <w:autoSpaceDN w:val="0"/>
        <w:adjustRightInd w:val="0"/>
        <w:ind w:firstLine="700"/>
        <w:jc w:val="both"/>
        <w:rPr>
          <w:color w:val="auto"/>
          <w:sz w:val="28"/>
          <w:szCs w:val="28"/>
        </w:rPr>
      </w:pPr>
      <w:r w:rsidRPr="00C841F9">
        <w:rPr>
          <w:color w:val="auto"/>
          <w:sz w:val="28"/>
          <w:szCs w:val="28"/>
        </w:rPr>
        <w:t>Установить, что в 2022 – 2024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Нижнеомского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841F9" w:rsidRPr="00C841F9" w:rsidRDefault="00C841F9" w:rsidP="00C841F9">
      <w:pPr>
        <w:numPr>
          <w:ilvl w:val="0"/>
          <w:numId w:val="1"/>
        </w:numPr>
        <w:autoSpaceDE w:val="0"/>
        <w:autoSpaceDN w:val="0"/>
        <w:adjustRightInd w:val="0"/>
        <w:contextualSpacing/>
        <w:jc w:val="both"/>
        <w:rPr>
          <w:color w:val="auto"/>
          <w:sz w:val="28"/>
          <w:szCs w:val="28"/>
        </w:rPr>
      </w:pPr>
      <w:r w:rsidRPr="00C841F9">
        <w:rPr>
          <w:color w:val="auto"/>
          <w:sz w:val="28"/>
          <w:szCs w:val="28"/>
        </w:rPr>
        <w:t>от платы за негативное воздействие на окружающую среду;</w:t>
      </w:r>
    </w:p>
    <w:p w:rsidR="00C841F9" w:rsidRPr="00C841F9" w:rsidRDefault="00C841F9" w:rsidP="00C841F9">
      <w:pPr>
        <w:autoSpaceDE w:val="0"/>
        <w:autoSpaceDN w:val="0"/>
        <w:adjustRightInd w:val="0"/>
        <w:ind w:firstLine="700"/>
        <w:jc w:val="both"/>
        <w:rPr>
          <w:color w:val="auto"/>
          <w:sz w:val="28"/>
          <w:szCs w:val="28"/>
        </w:rPr>
      </w:pPr>
      <w:r w:rsidRPr="00C841F9">
        <w:rPr>
          <w:color w:val="auto"/>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w:t>
      </w:r>
      <w:r w:rsidR="00C94766">
        <w:rPr>
          <w:color w:val="auto"/>
          <w:sz w:val="28"/>
          <w:szCs w:val="28"/>
        </w:rPr>
        <w:t xml:space="preserve"> </w:t>
      </w:r>
      <w:r w:rsidRPr="00C841F9">
        <w:rPr>
          <w:color w:val="auto"/>
          <w:sz w:val="28"/>
          <w:szCs w:val="28"/>
        </w:rPr>
        <w:t>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841F9" w:rsidRDefault="00C841F9" w:rsidP="00C841F9">
      <w:pPr>
        <w:ind w:firstLine="700"/>
        <w:jc w:val="both"/>
        <w:outlineLvl w:val="1"/>
        <w:rPr>
          <w:color w:val="auto"/>
          <w:sz w:val="28"/>
          <w:szCs w:val="28"/>
        </w:rPr>
      </w:pPr>
      <w:r w:rsidRPr="00C841F9">
        <w:rPr>
          <w:color w:val="auto"/>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C00075" w:rsidRDefault="00C00075" w:rsidP="00C00075">
      <w:pPr>
        <w:ind w:firstLine="700"/>
        <w:jc w:val="both"/>
      </w:pPr>
      <w:r>
        <w:rPr>
          <w:color w:val="0070C0"/>
          <w:sz w:val="28"/>
          <w:szCs w:val="28"/>
        </w:rPr>
        <w:t xml:space="preserve">(статья 11.1 </w:t>
      </w:r>
      <w:r w:rsidRPr="001217A1">
        <w:rPr>
          <w:color w:val="0070C0"/>
          <w:sz w:val="28"/>
          <w:szCs w:val="28"/>
        </w:rPr>
        <w:t>в</w:t>
      </w:r>
      <w:r>
        <w:rPr>
          <w:color w:val="0070C0"/>
          <w:sz w:val="28"/>
          <w:szCs w:val="28"/>
        </w:rPr>
        <w:t xml:space="preserve">ведена </w:t>
      </w:r>
      <w:r w:rsidRPr="001217A1">
        <w:rPr>
          <w:color w:val="0070C0"/>
          <w:sz w:val="28"/>
          <w:szCs w:val="28"/>
        </w:rPr>
        <w:t>решени</w:t>
      </w:r>
      <w:r>
        <w:rPr>
          <w:color w:val="0070C0"/>
          <w:sz w:val="28"/>
          <w:szCs w:val="28"/>
        </w:rPr>
        <w:t>ем</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 xml:space="preserve">11.11.2022 г. № </w:t>
      </w:r>
      <w:r w:rsidR="00B54A68">
        <w:rPr>
          <w:color w:val="0070C0"/>
          <w:sz w:val="28"/>
          <w:szCs w:val="28"/>
        </w:rPr>
        <w:t>93</w:t>
      </w:r>
      <w:r w:rsidRPr="00227DA9">
        <w:rPr>
          <w:color w:val="0070C0"/>
          <w:sz w:val="28"/>
          <w:szCs w:val="28"/>
        </w:rPr>
        <w:t>)</w:t>
      </w:r>
    </w:p>
    <w:p w:rsidR="00C00075" w:rsidRDefault="00C00075" w:rsidP="00C841F9">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371548">
        <w:rPr>
          <w:sz w:val="28"/>
          <w:szCs w:val="28"/>
        </w:rPr>
        <w:t>2</w:t>
      </w:r>
      <w:r>
        <w:rPr>
          <w:sz w:val="28"/>
          <w:szCs w:val="28"/>
        </w:rPr>
        <w:t xml:space="preserve"> года и действует по 31 декабря 202</w:t>
      </w:r>
      <w:r w:rsidR="00371548">
        <w:rPr>
          <w:sz w:val="28"/>
          <w:szCs w:val="28"/>
        </w:rPr>
        <w:t>2</w:t>
      </w:r>
      <w:r>
        <w:rPr>
          <w:sz w:val="28"/>
          <w:szCs w:val="28"/>
        </w:rPr>
        <w:t xml:space="preserve"> года. </w:t>
      </w:r>
    </w:p>
    <w:p w:rsidR="00522538" w:rsidRDefault="00522538">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8"/>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24F" w:rsidRDefault="00DF524F">
      <w:r>
        <w:separator/>
      </w:r>
    </w:p>
  </w:endnote>
  <w:endnote w:type="continuationSeparator" w:id="0">
    <w:p w:rsidR="00DF524F" w:rsidRDefault="00DF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24F" w:rsidRDefault="00DF524F">
      <w:r>
        <w:separator/>
      </w:r>
    </w:p>
  </w:footnote>
  <w:footnote w:type="continuationSeparator" w:id="0">
    <w:p w:rsidR="00DF524F" w:rsidRDefault="00DF5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3A4791">
                            <w:rPr>
                              <w:rStyle w:val="a4"/>
                              <w:noProof/>
                              <w:sz w:val="28"/>
                              <w:szCs w:val="28"/>
                            </w:rPr>
                            <w:t>11</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3A4791">
                      <w:rPr>
                        <w:rStyle w:val="a4"/>
                        <w:noProof/>
                        <w:sz w:val="28"/>
                        <w:szCs w:val="28"/>
                      </w:rPr>
                      <w:t>11</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0986"/>
    <w:multiLevelType w:val="hybridMultilevel"/>
    <w:tmpl w:val="9A68174E"/>
    <w:lvl w:ilvl="0" w:tplc="3A78909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13F4D"/>
    <w:rsid w:val="000305E4"/>
    <w:rsid w:val="00041578"/>
    <w:rsid w:val="00041C94"/>
    <w:rsid w:val="000469FA"/>
    <w:rsid w:val="000758CB"/>
    <w:rsid w:val="0007703C"/>
    <w:rsid w:val="0007723D"/>
    <w:rsid w:val="00080839"/>
    <w:rsid w:val="0008304E"/>
    <w:rsid w:val="00086389"/>
    <w:rsid w:val="000952A2"/>
    <w:rsid w:val="00095499"/>
    <w:rsid w:val="00097826"/>
    <w:rsid w:val="000A2EF8"/>
    <w:rsid w:val="000B54C3"/>
    <w:rsid w:val="000F65B0"/>
    <w:rsid w:val="001138DC"/>
    <w:rsid w:val="001250DA"/>
    <w:rsid w:val="0015133D"/>
    <w:rsid w:val="0016629E"/>
    <w:rsid w:val="00173AD2"/>
    <w:rsid w:val="0018107A"/>
    <w:rsid w:val="00191163"/>
    <w:rsid w:val="00192326"/>
    <w:rsid w:val="001A1F1E"/>
    <w:rsid w:val="001C6BF6"/>
    <w:rsid w:val="001D5C14"/>
    <w:rsid w:val="001E0DAB"/>
    <w:rsid w:val="001E4082"/>
    <w:rsid w:val="001F17B1"/>
    <w:rsid w:val="001F4939"/>
    <w:rsid w:val="00203B93"/>
    <w:rsid w:val="00205E2C"/>
    <w:rsid w:val="002172AD"/>
    <w:rsid w:val="0023521A"/>
    <w:rsid w:val="002449AA"/>
    <w:rsid w:val="00255F5F"/>
    <w:rsid w:val="002867AF"/>
    <w:rsid w:val="00287A30"/>
    <w:rsid w:val="002973B3"/>
    <w:rsid w:val="00297D49"/>
    <w:rsid w:val="002A3C5C"/>
    <w:rsid w:val="002C303C"/>
    <w:rsid w:val="002C4EED"/>
    <w:rsid w:val="00306FFD"/>
    <w:rsid w:val="0031357A"/>
    <w:rsid w:val="00323F2E"/>
    <w:rsid w:val="0032425C"/>
    <w:rsid w:val="0032626C"/>
    <w:rsid w:val="003267BF"/>
    <w:rsid w:val="00332D53"/>
    <w:rsid w:val="00346497"/>
    <w:rsid w:val="00346AE3"/>
    <w:rsid w:val="00354082"/>
    <w:rsid w:val="00364276"/>
    <w:rsid w:val="00371548"/>
    <w:rsid w:val="0037291C"/>
    <w:rsid w:val="00375043"/>
    <w:rsid w:val="00392370"/>
    <w:rsid w:val="0039325C"/>
    <w:rsid w:val="003A4791"/>
    <w:rsid w:val="003B2B70"/>
    <w:rsid w:val="003C4FF8"/>
    <w:rsid w:val="003D09E4"/>
    <w:rsid w:val="003F2CAF"/>
    <w:rsid w:val="00401560"/>
    <w:rsid w:val="004135C2"/>
    <w:rsid w:val="004147FB"/>
    <w:rsid w:val="00417FBE"/>
    <w:rsid w:val="0043299F"/>
    <w:rsid w:val="00441078"/>
    <w:rsid w:val="00445D48"/>
    <w:rsid w:val="00464D2B"/>
    <w:rsid w:val="00467AF6"/>
    <w:rsid w:val="00472130"/>
    <w:rsid w:val="00477230"/>
    <w:rsid w:val="00484BDA"/>
    <w:rsid w:val="004B6DC4"/>
    <w:rsid w:val="004C4705"/>
    <w:rsid w:val="004C5414"/>
    <w:rsid w:val="004C70AF"/>
    <w:rsid w:val="004D73C4"/>
    <w:rsid w:val="004E011D"/>
    <w:rsid w:val="004E19D5"/>
    <w:rsid w:val="004F4DAA"/>
    <w:rsid w:val="004F59D9"/>
    <w:rsid w:val="00500B59"/>
    <w:rsid w:val="00522538"/>
    <w:rsid w:val="00530106"/>
    <w:rsid w:val="005A6083"/>
    <w:rsid w:val="005B0868"/>
    <w:rsid w:val="005B294A"/>
    <w:rsid w:val="005D0777"/>
    <w:rsid w:val="005D1A7E"/>
    <w:rsid w:val="005D4719"/>
    <w:rsid w:val="006064C4"/>
    <w:rsid w:val="00607539"/>
    <w:rsid w:val="00616FBD"/>
    <w:rsid w:val="00624F79"/>
    <w:rsid w:val="006263AF"/>
    <w:rsid w:val="0063334C"/>
    <w:rsid w:val="00635245"/>
    <w:rsid w:val="00642E89"/>
    <w:rsid w:val="00650E7E"/>
    <w:rsid w:val="00662EB2"/>
    <w:rsid w:val="006707D1"/>
    <w:rsid w:val="0068082B"/>
    <w:rsid w:val="00686114"/>
    <w:rsid w:val="006941AC"/>
    <w:rsid w:val="006C0C24"/>
    <w:rsid w:val="006C2EAA"/>
    <w:rsid w:val="006C35E1"/>
    <w:rsid w:val="006C6D94"/>
    <w:rsid w:val="006D1808"/>
    <w:rsid w:val="006D790F"/>
    <w:rsid w:val="006E394A"/>
    <w:rsid w:val="006F16ED"/>
    <w:rsid w:val="0070028E"/>
    <w:rsid w:val="0070203C"/>
    <w:rsid w:val="00715ED2"/>
    <w:rsid w:val="00753A90"/>
    <w:rsid w:val="007546AA"/>
    <w:rsid w:val="00765875"/>
    <w:rsid w:val="00772CFD"/>
    <w:rsid w:val="007927D2"/>
    <w:rsid w:val="007A166A"/>
    <w:rsid w:val="007A4592"/>
    <w:rsid w:val="007A5B94"/>
    <w:rsid w:val="007A6C1E"/>
    <w:rsid w:val="007B27EE"/>
    <w:rsid w:val="007C2406"/>
    <w:rsid w:val="007D0EB3"/>
    <w:rsid w:val="007E04F8"/>
    <w:rsid w:val="007E4101"/>
    <w:rsid w:val="00803982"/>
    <w:rsid w:val="00817FF2"/>
    <w:rsid w:val="00837A59"/>
    <w:rsid w:val="00844E06"/>
    <w:rsid w:val="008505DD"/>
    <w:rsid w:val="008546E5"/>
    <w:rsid w:val="00871F21"/>
    <w:rsid w:val="00872656"/>
    <w:rsid w:val="00875CEB"/>
    <w:rsid w:val="0088470A"/>
    <w:rsid w:val="00886CA0"/>
    <w:rsid w:val="008A4E80"/>
    <w:rsid w:val="008B266C"/>
    <w:rsid w:val="008B2E35"/>
    <w:rsid w:val="008B52B3"/>
    <w:rsid w:val="008F0462"/>
    <w:rsid w:val="008F231F"/>
    <w:rsid w:val="00911D12"/>
    <w:rsid w:val="00912B83"/>
    <w:rsid w:val="00916CB0"/>
    <w:rsid w:val="00917496"/>
    <w:rsid w:val="00925EC3"/>
    <w:rsid w:val="009333F2"/>
    <w:rsid w:val="00933712"/>
    <w:rsid w:val="00934421"/>
    <w:rsid w:val="00934F97"/>
    <w:rsid w:val="00964D6D"/>
    <w:rsid w:val="009810B5"/>
    <w:rsid w:val="00992D45"/>
    <w:rsid w:val="009A2BD7"/>
    <w:rsid w:val="009C7263"/>
    <w:rsid w:val="009D7741"/>
    <w:rsid w:val="009F4EF2"/>
    <w:rsid w:val="00A04B56"/>
    <w:rsid w:val="00A1291D"/>
    <w:rsid w:val="00A22690"/>
    <w:rsid w:val="00A27FE6"/>
    <w:rsid w:val="00A525C0"/>
    <w:rsid w:val="00A56576"/>
    <w:rsid w:val="00A7606C"/>
    <w:rsid w:val="00A84B67"/>
    <w:rsid w:val="00A85D06"/>
    <w:rsid w:val="00A875DA"/>
    <w:rsid w:val="00A95AD4"/>
    <w:rsid w:val="00A96677"/>
    <w:rsid w:val="00AC3517"/>
    <w:rsid w:val="00AE1B1A"/>
    <w:rsid w:val="00AF7D9E"/>
    <w:rsid w:val="00B377C6"/>
    <w:rsid w:val="00B46649"/>
    <w:rsid w:val="00B5296D"/>
    <w:rsid w:val="00B54A68"/>
    <w:rsid w:val="00B65744"/>
    <w:rsid w:val="00B72EFC"/>
    <w:rsid w:val="00B774B5"/>
    <w:rsid w:val="00B834F2"/>
    <w:rsid w:val="00B90378"/>
    <w:rsid w:val="00BA1B69"/>
    <w:rsid w:val="00BA2EAA"/>
    <w:rsid w:val="00BB3A7D"/>
    <w:rsid w:val="00BB4532"/>
    <w:rsid w:val="00BC54CA"/>
    <w:rsid w:val="00BE34EB"/>
    <w:rsid w:val="00C00075"/>
    <w:rsid w:val="00C051FA"/>
    <w:rsid w:val="00C10034"/>
    <w:rsid w:val="00C22E99"/>
    <w:rsid w:val="00C246FE"/>
    <w:rsid w:val="00C30E67"/>
    <w:rsid w:val="00C35F9A"/>
    <w:rsid w:val="00C36564"/>
    <w:rsid w:val="00C51DF3"/>
    <w:rsid w:val="00C54DA4"/>
    <w:rsid w:val="00C61D2E"/>
    <w:rsid w:val="00C63F08"/>
    <w:rsid w:val="00C82B70"/>
    <w:rsid w:val="00C841F9"/>
    <w:rsid w:val="00C865E2"/>
    <w:rsid w:val="00C94766"/>
    <w:rsid w:val="00CA79B2"/>
    <w:rsid w:val="00CC197B"/>
    <w:rsid w:val="00CC5B5E"/>
    <w:rsid w:val="00CD3BDE"/>
    <w:rsid w:val="00CF28AA"/>
    <w:rsid w:val="00CF40E0"/>
    <w:rsid w:val="00D057CF"/>
    <w:rsid w:val="00D343E5"/>
    <w:rsid w:val="00D51F9A"/>
    <w:rsid w:val="00D574A6"/>
    <w:rsid w:val="00D70089"/>
    <w:rsid w:val="00D85CC9"/>
    <w:rsid w:val="00D875B5"/>
    <w:rsid w:val="00DA1223"/>
    <w:rsid w:val="00DA23C6"/>
    <w:rsid w:val="00DC3FA0"/>
    <w:rsid w:val="00DD70C7"/>
    <w:rsid w:val="00DE1352"/>
    <w:rsid w:val="00DE328A"/>
    <w:rsid w:val="00DE3477"/>
    <w:rsid w:val="00DE5BDA"/>
    <w:rsid w:val="00DF41ED"/>
    <w:rsid w:val="00DF524F"/>
    <w:rsid w:val="00E056FC"/>
    <w:rsid w:val="00E42C6F"/>
    <w:rsid w:val="00E42DE1"/>
    <w:rsid w:val="00E44E89"/>
    <w:rsid w:val="00E54810"/>
    <w:rsid w:val="00EA12FF"/>
    <w:rsid w:val="00ED27E3"/>
    <w:rsid w:val="00ED5F4E"/>
    <w:rsid w:val="00EE06F1"/>
    <w:rsid w:val="00EF35E7"/>
    <w:rsid w:val="00EF5858"/>
    <w:rsid w:val="00F01209"/>
    <w:rsid w:val="00F124A0"/>
    <w:rsid w:val="00F17AAD"/>
    <w:rsid w:val="00F32C63"/>
    <w:rsid w:val="00F45F7F"/>
    <w:rsid w:val="00F51E58"/>
    <w:rsid w:val="00F6338F"/>
    <w:rsid w:val="00F7238E"/>
    <w:rsid w:val="00F742B1"/>
    <w:rsid w:val="00F7436F"/>
    <w:rsid w:val="00F75728"/>
    <w:rsid w:val="00F927BE"/>
    <w:rsid w:val="00FA3CAD"/>
    <w:rsid w:val="00FB0EA7"/>
    <w:rsid w:val="00FC31AC"/>
    <w:rsid w:val="00FC43B3"/>
    <w:rsid w:val="00FC6901"/>
    <w:rsid w:val="00FD222C"/>
    <w:rsid w:val="00FE1131"/>
    <w:rsid w:val="00FF035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99D57"/>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4913;fld=134;dst=100731" TargetMode="External"/><Relationship Id="rId13" Type="http://schemas.openxmlformats.org/officeDocument/2006/relationships/hyperlink" Target="consultantplus://offline/ref=4CD7D7D685B4173A275DDF43841F1BBC12DB24D0F681849601F2ED97D50DB38ABBC3F7BDA7687C400147BCpCE0D"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40145B8pCE8D" TargetMode="External"/><Relationship Id="rId17"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047BBpCEF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0BApCE0D" TargetMode="External"/><Relationship Id="rId5" Type="http://schemas.openxmlformats.org/officeDocument/2006/relationships/webSettings" Target="webSettings.xml"/><Relationship Id="rId15" Type="http://schemas.openxmlformats.org/officeDocument/2006/relationships/hyperlink" Target="consultantplus://offline/ref=2E7FEA20B6788C07247087BD49AA134DDFC761486F5A7B17FE43D8DAC697E652DAF8A12DF44B121F009CEA46U3oFD" TargetMode="External"/><Relationship Id="rId10" Type="http://schemas.openxmlformats.org/officeDocument/2006/relationships/hyperlink" Target="consultantplus://offline/ref=4CD7D7D685B4173A275DDF43841F1BBC12DB24D0F681849601F2ED97D50DB38ABBC3F7BDA7687C440047BFpCE9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3BEpCEED" TargetMode="External"/><Relationship Id="rId14" Type="http://schemas.openxmlformats.org/officeDocument/2006/relationships/hyperlink" Target="consultantplus://offline/ref=2E7FEA20B6788C07247099B05FC64C47DFCC3F4D6A5C7647A617DE8D99C7E0079AB8A77DB40DU1o6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A19A9-3595-4290-AC7B-7C1CAD3BC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6608</TotalTime>
  <Pages>11</Pages>
  <Words>4103</Words>
  <Characters>23388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1027</cp:revision>
  <cp:lastPrinted>2021-10-22T10:18:00Z</cp:lastPrinted>
  <dcterms:created xsi:type="dcterms:W3CDTF">2016-09-27T10:21:00Z</dcterms:created>
  <dcterms:modified xsi:type="dcterms:W3CDTF">2023-01-10T04:52:00Z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