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D8" w:rsidRDefault="003D20D8" w:rsidP="000671E7">
      <w:pPr>
        <w:shd w:val="clear" w:color="auto" w:fill="FFFFFF"/>
        <w:spacing w:after="125"/>
        <w:jc w:val="both"/>
        <w:rPr>
          <w:color w:val="000000"/>
          <w:sz w:val="28"/>
          <w:szCs w:val="28"/>
        </w:rPr>
      </w:pPr>
    </w:p>
    <w:p w:rsidR="008D7CB3" w:rsidRDefault="008D7CB3" w:rsidP="000671E7">
      <w:pPr>
        <w:shd w:val="clear" w:color="auto" w:fill="FFFFFF"/>
        <w:spacing w:after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Перечень профилактических мероприятий на 2025 год</w:t>
      </w:r>
    </w:p>
    <w:tbl>
      <w:tblPr>
        <w:tblStyle w:val="a6"/>
        <w:tblW w:w="0" w:type="auto"/>
        <w:tblLook w:val="04A0"/>
      </w:tblPr>
      <w:tblGrid>
        <w:gridCol w:w="723"/>
        <w:gridCol w:w="3059"/>
        <w:gridCol w:w="1809"/>
        <w:gridCol w:w="1830"/>
        <w:gridCol w:w="2150"/>
      </w:tblGrid>
      <w:tr w:rsidR="008D7CB3" w:rsidTr="00D77493">
        <w:tc>
          <w:tcPr>
            <w:tcW w:w="723" w:type="dxa"/>
          </w:tcPr>
          <w:p w:rsidR="008D7CB3" w:rsidRPr="008D7CB3" w:rsidRDefault="008D7CB3" w:rsidP="000671E7">
            <w:pPr>
              <w:spacing w:after="125"/>
              <w:jc w:val="both"/>
              <w:rPr>
                <w:color w:val="000000"/>
              </w:rPr>
            </w:pPr>
            <w:r w:rsidRPr="008D7CB3">
              <w:rPr>
                <w:color w:val="000000"/>
              </w:rPr>
              <w:t>№</w:t>
            </w:r>
            <w:proofErr w:type="spellStart"/>
            <w:proofErr w:type="gramStart"/>
            <w:r w:rsidRPr="008D7CB3">
              <w:rPr>
                <w:color w:val="000000"/>
              </w:rPr>
              <w:t>п</w:t>
            </w:r>
            <w:proofErr w:type="spellEnd"/>
            <w:proofErr w:type="gramEnd"/>
            <w:r w:rsidRPr="008D7CB3">
              <w:rPr>
                <w:color w:val="000000"/>
              </w:rPr>
              <w:t>/</w:t>
            </w:r>
            <w:proofErr w:type="spellStart"/>
            <w:r w:rsidRPr="008D7CB3">
              <w:rPr>
                <w:color w:val="000000"/>
              </w:rPr>
              <w:t>п</w:t>
            </w:r>
            <w:proofErr w:type="spellEnd"/>
          </w:p>
        </w:tc>
        <w:tc>
          <w:tcPr>
            <w:tcW w:w="3059" w:type="dxa"/>
          </w:tcPr>
          <w:p w:rsidR="008D7CB3" w:rsidRPr="008D7CB3" w:rsidRDefault="008D7CB3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09" w:type="dxa"/>
          </w:tcPr>
          <w:p w:rsidR="008D7CB3" w:rsidRPr="008D7CB3" w:rsidRDefault="006C1BD9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Срок исполнения</w:t>
            </w:r>
          </w:p>
        </w:tc>
        <w:tc>
          <w:tcPr>
            <w:tcW w:w="1830" w:type="dxa"/>
          </w:tcPr>
          <w:p w:rsidR="008D7CB3" w:rsidRPr="008D7CB3" w:rsidRDefault="006C1BD9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Ответственное должностное лицо</w:t>
            </w:r>
          </w:p>
        </w:tc>
        <w:tc>
          <w:tcPr>
            <w:tcW w:w="2150" w:type="dxa"/>
          </w:tcPr>
          <w:p w:rsidR="008D7CB3" w:rsidRPr="008D7CB3" w:rsidRDefault="006C1BD9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Ожидаемый результат</w:t>
            </w:r>
          </w:p>
        </w:tc>
      </w:tr>
      <w:tr w:rsidR="00D77493" w:rsidTr="00D77493">
        <w:tc>
          <w:tcPr>
            <w:tcW w:w="723" w:type="dxa"/>
          </w:tcPr>
          <w:p w:rsidR="00D77493" w:rsidRPr="008D7CB3" w:rsidRDefault="00D77493" w:rsidP="000671E7">
            <w:pPr>
              <w:spacing w:after="125"/>
              <w:jc w:val="both"/>
              <w:rPr>
                <w:color w:val="000000"/>
              </w:rPr>
            </w:pPr>
            <w:r w:rsidRPr="006C1BD9">
              <w:rPr>
                <w:color w:val="000000"/>
              </w:rPr>
              <w:t>1</w:t>
            </w:r>
          </w:p>
        </w:tc>
        <w:tc>
          <w:tcPr>
            <w:tcW w:w="3059" w:type="dxa"/>
          </w:tcPr>
          <w:p w:rsidR="00D77493" w:rsidRDefault="00D77493" w:rsidP="00D77493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Размещение и актуализация документов (информации) обязательной для размещения на официальном сайте в том числе:</w:t>
            </w:r>
          </w:p>
          <w:p w:rsidR="00D77493" w:rsidRDefault="00D77493" w:rsidP="00D77493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Тексты нормативных правовых актов, регулирующих осуществление муниципального контроля по благоустройству;</w:t>
            </w:r>
          </w:p>
          <w:p w:rsidR="00D77493" w:rsidRDefault="00D77493" w:rsidP="00D77493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Сведения об изменениях, внесенных в нормативные правовые акты, регулирующих осуществление муниципального контроля по благоустройству, о сроках и порядке их вступления в силу;</w:t>
            </w:r>
          </w:p>
          <w:p w:rsidR="00D77493" w:rsidRDefault="00D77493" w:rsidP="00D77493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по благоустройству,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77493" w:rsidRDefault="00D77493" w:rsidP="00D77493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Сведения о способах получения консультации по вопросам соблюдения обязательных требований;</w:t>
            </w:r>
          </w:p>
          <w:p w:rsidR="00D77493" w:rsidRDefault="00D77493" w:rsidP="00D77493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Сведения о порядке досудебного обжалования решений.</w:t>
            </w:r>
          </w:p>
        </w:tc>
        <w:tc>
          <w:tcPr>
            <w:tcW w:w="1809" w:type="dxa"/>
          </w:tcPr>
          <w:p w:rsidR="00D77493" w:rsidRDefault="00D77493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В течени</w:t>
            </w:r>
            <w:r w:rsidR="003D20D8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года (по мере необходимости)</w:t>
            </w:r>
          </w:p>
        </w:tc>
        <w:tc>
          <w:tcPr>
            <w:tcW w:w="1830" w:type="dxa"/>
          </w:tcPr>
          <w:p w:rsidR="00D77493" w:rsidRDefault="00D77493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Должностные лица, уполномоченные на осуществление муниципального контроля</w:t>
            </w:r>
          </w:p>
        </w:tc>
        <w:tc>
          <w:tcPr>
            <w:tcW w:w="2150" w:type="dxa"/>
          </w:tcPr>
          <w:p w:rsidR="00D77493" w:rsidRDefault="00D77493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информированности контролируемых лиц о действующих обязательных требованиях</w:t>
            </w:r>
          </w:p>
        </w:tc>
      </w:tr>
      <w:tr w:rsidR="00D77493" w:rsidTr="00D77493">
        <w:tc>
          <w:tcPr>
            <w:tcW w:w="723" w:type="dxa"/>
          </w:tcPr>
          <w:p w:rsidR="00D77493" w:rsidRPr="008D7CB3" w:rsidRDefault="00D77493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59" w:type="dxa"/>
          </w:tcPr>
          <w:p w:rsidR="00D77493" w:rsidRDefault="00D77493" w:rsidP="00D77493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Консультирование контролируемых лиц (по телефону, посредством </w:t>
            </w:r>
            <w:proofErr w:type="spellStart"/>
            <w:r>
              <w:rPr>
                <w:color w:val="000000"/>
              </w:rPr>
              <w:t>видео-конференц</w:t>
            </w:r>
            <w:proofErr w:type="spellEnd"/>
            <w:r>
              <w:rPr>
                <w:color w:val="000000"/>
              </w:rPr>
              <w:t xml:space="preserve"> связи, на </w:t>
            </w:r>
            <w:r>
              <w:rPr>
                <w:color w:val="000000"/>
              </w:rPr>
              <w:lastRenderedPageBreak/>
              <w:t>личном приеме) по вопросам:</w:t>
            </w:r>
          </w:p>
          <w:p w:rsidR="00D77493" w:rsidRDefault="00D77493" w:rsidP="00D77493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Разъяснения положений нормативных правовых актов РФ, содержащих обязательные требования, соблюдения которых является предметом муниципального контроля по благоустройству;</w:t>
            </w:r>
          </w:p>
          <w:p w:rsidR="00D77493" w:rsidRDefault="00D77493" w:rsidP="00D77493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Разъяснения положений нормативных правовых актов РФ, регламентирующих порядок осуществления муниципального контроля по благоустройству;</w:t>
            </w:r>
          </w:p>
          <w:p w:rsidR="00D77493" w:rsidRDefault="00D77493" w:rsidP="00D77493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Порядок обжалования действий (бездействий) должностных лиц.</w:t>
            </w:r>
          </w:p>
          <w:p w:rsidR="00D77493" w:rsidRDefault="00D77493" w:rsidP="000671E7">
            <w:pPr>
              <w:spacing w:after="125"/>
              <w:jc w:val="both"/>
              <w:rPr>
                <w:color w:val="000000"/>
              </w:rPr>
            </w:pPr>
          </w:p>
        </w:tc>
        <w:tc>
          <w:tcPr>
            <w:tcW w:w="1809" w:type="dxa"/>
          </w:tcPr>
          <w:p w:rsidR="00D77493" w:rsidRDefault="00D77493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 мере поступления обращений от контролируемых </w:t>
            </w:r>
            <w:r>
              <w:rPr>
                <w:color w:val="000000"/>
              </w:rPr>
              <w:lastRenderedPageBreak/>
              <w:t>лиц.</w:t>
            </w:r>
          </w:p>
        </w:tc>
        <w:tc>
          <w:tcPr>
            <w:tcW w:w="1830" w:type="dxa"/>
          </w:tcPr>
          <w:p w:rsidR="00D77493" w:rsidRPr="006C1BD9" w:rsidRDefault="00D77493" w:rsidP="000062DB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Должностные лица, уполномоченные на осуществление </w:t>
            </w:r>
            <w:r>
              <w:rPr>
                <w:color w:val="000000"/>
              </w:rPr>
              <w:lastRenderedPageBreak/>
              <w:t>муниципального контроля</w:t>
            </w:r>
          </w:p>
        </w:tc>
        <w:tc>
          <w:tcPr>
            <w:tcW w:w="2150" w:type="dxa"/>
          </w:tcPr>
          <w:p w:rsidR="00D77493" w:rsidRPr="006C1BD9" w:rsidRDefault="00D77493" w:rsidP="000062DB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Повышение информированности контролируемых лиц о действующих обязательных </w:t>
            </w:r>
            <w:r>
              <w:rPr>
                <w:color w:val="000000"/>
              </w:rPr>
              <w:lastRenderedPageBreak/>
              <w:t>требованиях</w:t>
            </w:r>
          </w:p>
        </w:tc>
      </w:tr>
      <w:tr w:rsidR="00D77493" w:rsidTr="00D77493">
        <w:tc>
          <w:tcPr>
            <w:tcW w:w="723" w:type="dxa"/>
          </w:tcPr>
          <w:p w:rsidR="00D77493" w:rsidRPr="008D7CB3" w:rsidRDefault="00750E18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3059" w:type="dxa"/>
          </w:tcPr>
          <w:p w:rsidR="00D77493" w:rsidRDefault="00D77493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Объявление предостережений о недопустимости</w:t>
            </w:r>
            <w:r w:rsidR="00750E18">
              <w:rPr>
                <w:color w:val="000000"/>
              </w:rPr>
              <w:t xml:space="preserve"> нарушений обязательных требований. Учет объявленных предостережений.</w:t>
            </w:r>
          </w:p>
        </w:tc>
        <w:tc>
          <w:tcPr>
            <w:tcW w:w="1809" w:type="dxa"/>
          </w:tcPr>
          <w:p w:rsidR="00D77493" w:rsidRDefault="00750E18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В течени</w:t>
            </w:r>
            <w:proofErr w:type="gramStart"/>
            <w:r>
              <w:rPr>
                <w:color w:val="000000"/>
              </w:rPr>
              <w:t>и</w:t>
            </w:r>
            <w:proofErr w:type="gramEnd"/>
            <w:r>
              <w:rPr>
                <w:color w:val="000000"/>
              </w:rPr>
              <w:t xml:space="preserve"> года (по мере необходимости)</w:t>
            </w:r>
          </w:p>
        </w:tc>
        <w:tc>
          <w:tcPr>
            <w:tcW w:w="1830" w:type="dxa"/>
          </w:tcPr>
          <w:p w:rsidR="00D77493" w:rsidRDefault="00750E18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Должностные лица, уполномоченные на осуществление муниципального контроля</w:t>
            </w:r>
          </w:p>
        </w:tc>
        <w:tc>
          <w:tcPr>
            <w:tcW w:w="2150" w:type="dxa"/>
          </w:tcPr>
          <w:p w:rsidR="00D77493" w:rsidRDefault="00750E18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Предотвращение нарушений обязательных требований</w:t>
            </w:r>
          </w:p>
        </w:tc>
      </w:tr>
      <w:tr w:rsidR="00D77493" w:rsidTr="00D77493">
        <w:tc>
          <w:tcPr>
            <w:tcW w:w="723" w:type="dxa"/>
          </w:tcPr>
          <w:p w:rsidR="00D77493" w:rsidRPr="008D7CB3" w:rsidRDefault="00750E18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59" w:type="dxa"/>
          </w:tcPr>
          <w:p w:rsidR="00D77493" w:rsidRDefault="00750E18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Разработка ежегодного доклада о муниципальном контроле по благоустройству</w:t>
            </w:r>
          </w:p>
        </w:tc>
        <w:tc>
          <w:tcPr>
            <w:tcW w:w="1809" w:type="dxa"/>
          </w:tcPr>
          <w:p w:rsidR="00D77493" w:rsidRPr="000062DB" w:rsidRDefault="00750E18" w:rsidP="00750E18">
            <w:pPr>
              <w:spacing w:after="125"/>
              <w:jc w:val="both"/>
              <w:rPr>
                <w:color w:val="000000"/>
              </w:rPr>
            </w:pPr>
            <w:r w:rsidRPr="000062DB">
              <w:rPr>
                <w:color w:val="000000"/>
              </w:rPr>
              <w:t>С 12.01.2026 по 02.03.2026</w:t>
            </w:r>
          </w:p>
        </w:tc>
        <w:tc>
          <w:tcPr>
            <w:tcW w:w="1830" w:type="dxa"/>
          </w:tcPr>
          <w:p w:rsidR="00D77493" w:rsidRDefault="00750E18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Должностные лица, уполномоченные на осуществление муниципального контроля</w:t>
            </w:r>
          </w:p>
        </w:tc>
        <w:tc>
          <w:tcPr>
            <w:tcW w:w="2150" w:type="dxa"/>
          </w:tcPr>
          <w:p w:rsidR="00D77493" w:rsidRDefault="00750E18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прозрачности надзорного органа</w:t>
            </w:r>
          </w:p>
        </w:tc>
      </w:tr>
      <w:tr w:rsidR="00D77493" w:rsidTr="00D77493">
        <w:tc>
          <w:tcPr>
            <w:tcW w:w="723" w:type="dxa"/>
          </w:tcPr>
          <w:p w:rsidR="00D77493" w:rsidRPr="008D7CB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59" w:type="dxa"/>
          </w:tcPr>
          <w:p w:rsidR="00D7749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Обобщение практики осуществления муниципального контроля по благоустройству и размещение на официальном сайте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809" w:type="dxa"/>
          </w:tcPr>
          <w:p w:rsidR="00D7749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1 раз в полгода</w:t>
            </w:r>
          </w:p>
        </w:tc>
        <w:tc>
          <w:tcPr>
            <w:tcW w:w="1830" w:type="dxa"/>
          </w:tcPr>
          <w:p w:rsidR="00D7749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Должностные лица, уполномоченные на осуществление муниципального контроля</w:t>
            </w:r>
          </w:p>
        </w:tc>
        <w:tc>
          <w:tcPr>
            <w:tcW w:w="2150" w:type="dxa"/>
          </w:tcPr>
          <w:p w:rsidR="00D7749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информированности контролируемых лиц</w:t>
            </w:r>
          </w:p>
        </w:tc>
      </w:tr>
      <w:tr w:rsidR="00D77493" w:rsidTr="00D77493">
        <w:tc>
          <w:tcPr>
            <w:tcW w:w="723" w:type="dxa"/>
          </w:tcPr>
          <w:p w:rsidR="00D77493" w:rsidRPr="008D7CB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3059" w:type="dxa"/>
          </w:tcPr>
          <w:p w:rsidR="00D7749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отчета об исполнении программы профилактики</w:t>
            </w:r>
          </w:p>
        </w:tc>
        <w:tc>
          <w:tcPr>
            <w:tcW w:w="1809" w:type="dxa"/>
          </w:tcPr>
          <w:p w:rsidR="00D7749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16.02.2026</w:t>
            </w:r>
          </w:p>
        </w:tc>
        <w:tc>
          <w:tcPr>
            <w:tcW w:w="1830" w:type="dxa"/>
          </w:tcPr>
          <w:p w:rsidR="00D7749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Должностные лица, уполномоченные на осуществление муниципального контроля</w:t>
            </w:r>
          </w:p>
        </w:tc>
        <w:tc>
          <w:tcPr>
            <w:tcW w:w="2150" w:type="dxa"/>
          </w:tcPr>
          <w:p w:rsidR="00D7749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информированности контролируемых лиц</w:t>
            </w:r>
          </w:p>
        </w:tc>
      </w:tr>
      <w:tr w:rsidR="00D77493" w:rsidTr="00D77493">
        <w:tc>
          <w:tcPr>
            <w:tcW w:w="723" w:type="dxa"/>
          </w:tcPr>
          <w:p w:rsidR="00D77493" w:rsidRPr="008D7CB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059" w:type="dxa"/>
          </w:tcPr>
          <w:p w:rsidR="00D77493" w:rsidRDefault="000062DB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Разработка программы профилактики рисков причинения вреда (ущерба) охраняе</w:t>
            </w:r>
            <w:r w:rsidR="00575466">
              <w:rPr>
                <w:color w:val="000000"/>
              </w:rPr>
              <w:t>мым законом ценностям по муниципальному контролю по благоустройству в границах Нижнеомского сельского поселения Нижнеомского муниципального р</w:t>
            </w:r>
            <w:r w:rsidR="003D20D8">
              <w:rPr>
                <w:color w:val="000000"/>
              </w:rPr>
              <w:t>айона Омской области на 2026 го</w:t>
            </w:r>
            <w:r w:rsidR="00575466">
              <w:rPr>
                <w:color w:val="000000"/>
              </w:rPr>
              <w:t>д</w:t>
            </w:r>
          </w:p>
        </w:tc>
        <w:tc>
          <w:tcPr>
            <w:tcW w:w="1809" w:type="dxa"/>
          </w:tcPr>
          <w:p w:rsidR="00D77493" w:rsidRDefault="00575466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Сентябрь 2025</w:t>
            </w:r>
          </w:p>
        </w:tc>
        <w:tc>
          <w:tcPr>
            <w:tcW w:w="1830" w:type="dxa"/>
          </w:tcPr>
          <w:p w:rsidR="00D77493" w:rsidRDefault="00575466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Должностные лица, уполномоченные на осуществление муниципального контроля</w:t>
            </w:r>
          </w:p>
        </w:tc>
        <w:tc>
          <w:tcPr>
            <w:tcW w:w="2150" w:type="dxa"/>
          </w:tcPr>
          <w:p w:rsidR="00D77493" w:rsidRDefault="00575466" w:rsidP="000671E7">
            <w:pPr>
              <w:spacing w:after="125"/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информированности контролируемых лиц</w:t>
            </w:r>
          </w:p>
        </w:tc>
      </w:tr>
    </w:tbl>
    <w:p w:rsidR="00AA38C3" w:rsidRDefault="00AA38C3" w:rsidP="00B24232">
      <w:pPr>
        <w:shd w:val="clear" w:color="auto" w:fill="FFFFFF"/>
        <w:spacing w:after="125"/>
        <w:jc w:val="both"/>
        <w:rPr>
          <w:color w:val="000000"/>
          <w:sz w:val="28"/>
          <w:szCs w:val="28"/>
        </w:rPr>
      </w:pPr>
    </w:p>
    <w:p w:rsidR="00B24232" w:rsidRDefault="00CC6434" w:rsidP="00B24232">
      <w:pPr>
        <w:shd w:val="clear" w:color="auto" w:fill="FFFFFF"/>
        <w:spacing w:after="125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CC6434">
        <w:rPr>
          <w:bCs/>
          <w:color w:val="000000"/>
          <w:sz w:val="28"/>
          <w:szCs w:val="28"/>
        </w:rPr>
        <w:t>Показатели результативности и эффективности программы</w:t>
      </w:r>
    </w:p>
    <w:p w:rsidR="00575466" w:rsidRDefault="00575466" w:rsidP="00B24232">
      <w:pPr>
        <w:shd w:val="clear" w:color="auto" w:fill="FFFFFF"/>
        <w:spacing w:after="12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Снижение рисков причинения вреда охраняемым законом ценностям может быть обеспечено за счет:</w:t>
      </w:r>
    </w:p>
    <w:p w:rsidR="00575466" w:rsidRDefault="00575466" w:rsidP="00575466">
      <w:pPr>
        <w:shd w:val="clear" w:color="auto" w:fill="FFFFFF"/>
        <w:spacing w:after="12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Информированности контролируемых лиц об обязательных требованиях, о принятых изменениях, о порядке проведения проверок, о правах контролируемых лиц в ходе проверки;</w:t>
      </w:r>
    </w:p>
    <w:p w:rsidR="00543670" w:rsidRPr="00543670" w:rsidRDefault="00575466" w:rsidP="00575466">
      <w:pPr>
        <w:shd w:val="clear" w:color="auto" w:fill="FFFFFF"/>
        <w:spacing w:after="125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разъяснений по применению обязательных требований, обеспечивающих их однозначное толкование, как контролируемыми лицами, так и контрольно-надзорным органом.</w:t>
      </w:r>
    </w:p>
    <w:p w:rsidR="00543670" w:rsidRPr="00543670" w:rsidRDefault="00543670" w:rsidP="00543670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43670">
        <w:rPr>
          <w:color w:val="000000"/>
          <w:sz w:val="28"/>
          <w:szCs w:val="28"/>
        </w:rPr>
        <w:t>Основными показателями эффективности и результативности являются:</w:t>
      </w:r>
    </w:p>
    <w:p w:rsidR="00543670" w:rsidRDefault="00543670" w:rsidP="00543670">
      <w:pPr>
        <w:pStyle w:val="a4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43670">
        <w:rPr>
          <w:color w:val="000000"/>
          <w:sz w:val="28"/>
          <w:szCs w:val="28"/>
        </w:rPr>
        <w:t>- количество проведенных профилактических мероприятий;</w:t>
      </w:r>
    </w:p>
    <w:p w:rsidR="00543670" w:rsidRDefault="00575466" w:rsidP="00543670">
      <w:pPr>
        <w:pStyle w:val="a4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количество контролируемых лиц, в отношении которых проведены профилактические мероприятия</w:t>
      </w:r>
      <w:r w:rsidR="00952E60">
        <w:rPr>
          <w:color w:val="000000"/>
          <w:sz w:val="28"/>
          <w:szCs w:val="28"/>
        </w:rPr>
        <w:t>;</w:t>
      </w:r>
    </w:p>
    <w:p w:rsidR="00543670" w:rsidRDefault="00952E60" w:rsidP="00543670">
      <w:pPr>
        <w:pStyle w:val="a4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основным механизмом оценки эффективности и результативности профилактических мероприятий является увеличение количества профилактических мероприятий и как следствие снижение количества нарушений обязательных требований</w:t>
      </w:r>
    </w:p>
    <w:tbl>
      <w:tblPr>
        <w:tblStyle w:val="a6"/>
        <w:tblW w:w="0" w:type="auto"/>
        <w:tblLook w:val="04A0"/>
      </w:tblPr>
      <w:tblGrid>
        <w:gridCol w:w="645"/>
        <w:gridCol w:w="1885"/>
        <w:gridCol w:w="1619"/>
        <w:gridCol w:w="1313"/>
        <w:gridCol w:w="1971"/>
        <w:gridCol w:w="1069"/>
        <w:gridCol w:w="1069"/>
      </w:tblGrid>
      <w:tr w:rsidR="00952E60" w:rsidTr="00E26DE8">
        <w:tc>
          <w:tcPr>
            <w:tcW w:w="675" w:type="dxa"/>
            <w:vMerge w:val="restart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1719" w:type="dxa"/>
            <w:vMerge w:val="restart"/>
          </w:tcPr>
          <w:p w:rsidR="00952E60" w:rsidRDefault="00E26DE8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1329" w:type="dxa"/>
            <w:vMerge w:val="restart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Тип показателя</w:t>
            </w:r>
          </w:p>
        </w:tc>
        <w:tc>
          <w:tcPr>
            <w:tcW w:w="1329" w:type="dxa"/>
            <w:vMerge w:val="restart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Базовое значение показателя</w:t>
            </w:r>
          </w:p>
        </w:tc>
        <w:tc>
          <w:tcPr>
            <w:tcW w:w="2201" w:type="dxa"/>
            <w:vMerge w:val="restart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Период 2025 год</w:t>
            </w:r>
          </w:p>
        </w:tc>
        <w:tc>
          <w:tcPr>
            <w:tcW w:w="2318" w:type="dxa"/>
            <w:gridSpan w:val="2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Плановый период</w:t>
            </w:r>
          </w:p>
        </w:tc>
      </w:tr>
      <w:tr w:rsidR="00952E60" w:rsidTr="00E26DE8">
        <w:tc>
          <w:tcPr>
            <w:tcW w:w="675" w:type="dxa"/>
            <w:vMerge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719" w:type="dxa"/>
            <w:vMerge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329" w:type="dxa"/>
            <w:vMerge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329" w:type="dxa"/>
            <w:vMerge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201" w:type="dxa"/>
            <w:vMerge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59" w:type="dxa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2026 год</w:t>
            </w:r>
          </w:p>
        </w:tc>
        <w:tc>
          <w:tcPr>
            <w:tcW w:w="1159" w:type="dxa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</w:tr>
      <w:tr w:rsidR="00952E60" w:rsidTr="00E26DE8">
        <w:tc>
          <w:tcPr>
            <w:tcW w:w="675" w:type="dxa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9" w:type="dxa"/>
          </w:tcPr>
          <w:p w:rsidR="00952E60" w:rsidRPr="00952E60" w:rsidRDefault="003B5317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Снижение доли нарушений, выявленных в рамках муниципального контроля, в отношении к предыдущему </w:t>
            </w:r>
            <w:r>
              <w:rPr>
                <w:color w:val="000000"/>
              </w:rPr>
              <w:lastRenderedPageBreak/>
              <w:t>периоду</w:t>
            </w:r>
          </w:p>
        </w:tc>
        <w:tc>
          <w:tcPr>
            <w:tcW w:w="1329" w:type="dxa"/>
          </w:tcPr>
          <w:p w:rsidR="00952E60" w:rsidRPr="00952E60" w:rsidRDefault="003B5317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аналитический</w:t>
            </w:r>
          </w:p>
        </w:tc>
        <w:tc>
          <w:tcPr>
            <w:tcW w:w="1329" w:type="dxa"/>
          </w:tcPr>
          <w:p w:rsidR="00952E60" w:rsidRPr="00952E60" w:rsidRDefault="003B5317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2201" w:type="dxa"/>
          </w:tcPr>
          <w:p w:rsidR="00952E60" w:rsidRPr="00952E60" w:rsidRDefault="003B5317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93%</w:t>
            </w:r>
          </w:p>
        </w:tc>
        <w:tc>
          <w:tcPr>
            <w:tcW w:w="1159" w:type="dxa"/>
          </w:tcPr>
          <w:p w:rsidR="00952E60" w:rsidRPr="00952E60" w:rsidRDefault="003B5317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90%</w:t>
            </w:r>
          </w:p>
        </w:tc>
        <w:tc>
          <w:tcPr>
            <w:tcW w:w="1159" w:type="dxa"/>
          </w:tcPr>
          <w:p w:rsidR="00952E60" w:rsidRPr="00952E60" w:rsidRDefault="003B5317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85%</w:t>
            </w:r>
          </w:p>
        </w:tc>
      </w:tr>
      <w:tr w:rsidR="00952E60" w:rsidTr="00E26DE8">
        <w:tc>
          <w:tcPr>
            <w:tcW w:w="675" w:type="dxa"/>
          </w:tcPr>
          <w:p w:rsid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719" w:type="dxa"/>
          </w:tcPr>
          <w:p w:rsidR="00952E60" w:rsidRPr="00952E60" w:rsidRDefault="003B5317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Увеличение доли мероприятий профилактике нарушений обязательных требований, установленных муниципальными правовыми актами</w:t>
            </w:r>
          </w:p>
        </w:tc>
        <w:tc>
          <w:tcPr>
            <w:tcW w:w="1329" w:type="dxa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329" w:type="dxa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201" w:type="dxa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59" w:type="dxa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59" w:type="dxa"/>
          </w:tcPr>
          <w:p w:rsidR="00952E60" w:rsidRPr="00952E60" w:rsidRDefault="00952E60" w:rsidP="00543670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952E60" w:rsidRDefault="00952E60" w:rsidP="00543670">
      <w:pPr>
        <w:pStyle w:val="a4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952E60" w:rsidRDefault="00952E60" w:rsidP="00543670">
      <w:pPr>
        <w:pStyle w:val="a4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8936A4" w:rsidRDefault="008936A4" w:rsidP="0093332E">
      <w:pPr>
        <w:shd w:val="clear" w:color="auto" w:fill="FFFFFF"/>
        <w:spacing w:after="125"/>
        <w:rPr>
          <w:color w:val="000000"/>
        </w:rPr>
      </w:pPr>
    </w:p>
    <w:sectPr w:rsidR="008936A4" w:rsidSect="00EA4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5994"/>
    <w:multiLevelType w:val="hybridMultilevel"/>
    <w:tmpl w:val="F0103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1475"/>
    <w:multiLevelType w:val="hybridMultilevel"/>
    <w:tmpl w:val="42F62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026A4"/>
    <w:multiLevelType w:val="hybridMultilevel"/>
    <w:tmpl w:val="7F5A2D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82BA6"/>
    <w:multiLevelType w:val="hybridMultilevel"/>
    <w:tmpl w:val="9B64C870"/>
    <w:lvl w:ilvl="0" w:tplc="46EE7D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7C55ED"/>
    <w:multiLevelType w:val="hybridMultilevel"/>
    <w:tmpl w:val="8CD06D32"/>
    <w:lvl w:ilvl="0" w:tplc="420635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0E256F9"/>
    <w:multiLevelType w:val="hybridMultilevel"/>
    <w:tmpl w:val="73D07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C78E5"/>
    <w:multiLevelType w:val="hybridMultilevel"/>
    <w:tmpl w:val="D35C0124"/>
    <w:lvl w:ilvl="0" w:tplc="402887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0793D"/>
    <w:rsid w:val="00002646"/>
    <w:rsid w:val="000062DB"/>
    <w:rsid w:val="000435B9"/>
    <w:rsid w:val="000671E7"/>
    <w:rsid w:val="000C364E"/>
    <w:rsid w:val="000C6046"/>
    <w:rsid w:val="0013277C"/>
    <w:rsid w:val="001439F8"/>
    <w:rsid w:val="001556AC"/>
    <w:rsid w:val="001721A6"/>
    <w:rsid w:val="001763A0"/>
    <w:rsid w:val="002041B3"/>
    <w:rsid w:val="00206F9C"/>
    <w:rsid w:val="0023450C"/>
    <w:rsid w:val="0026067E"/>
    <w:rsid w:val="002721FC"/>
    <w:rsid w:val="0028436D"/>
    <w:rsid w:val="00290BA6"/>
    <w:rsid w:val="00357636"/>
    <w:rsid w:val="003A162B"/>
    <w:rsid w:val="003B5317"/>
    <w:rsid w:val="003B5551"/>
    <w:rsid w:val="003D20D8"/>
    <w:rsid w:val="003E7484"/>
    <w:rsid w:val="0046357B"/>
    <w:rsid w:val="004810D0"/>
    <w:rsid w:val="004E1EA2"/>
    <w:rsid w:val="005053AA"/>
    <w:rsid w:val="00513F81"/>
    <w:rsid w:val="00523455"/>
    <w:rsid w:val="005424BD"/>
    <w:rsid w:val="00543670"/>
    <w:rsid w:val="00575466"/>
    <w:rsid w:val="0058672F"/>
    <w:rsid w:val="005D0B9B"/>
    <w:rsid w:val="00604F80"/>
    <w:rsid w:val="00617957"/>
    <w:rsid w:val="00677B25"/>
    <w:rsid w:val="0069347C"/>
    <w:rsid w:val="006B2F35"/>
    <w:rsid w:val="006C1BD9"/>
    <w:rsid w:val="006D657F"/>
    <w:rsid w:val="007223C5"/>
    <w:rsid w:val="00750E18"/>
    <w:rsid w:val="00764BC7"/>
    <w:rsid w:val="007B2456"/>
    <w:rsid w:val="007C5629"/>
    <w:rsid w:val="008030FC"/>
    <w:rsid w:val="008573C9"/>
    <w:rsid w:val="008678C3"/>
    <w:rsid w:val="00880E91"/>
    <w:rsid w:val="008853EE"/>
    <w:rsid w:val="008936A4"/>
    <w:rsid w:val="008B219A"/>
    <w:rsid w:val="008D7CB3"/>
    <w:rsid w:val="0091737B"/>
    <w:rsid w:val="0093332E"/>
    <w:rsid w:val="00947E46"/>
    <w:rsid w:val="00952E60"/>
    <w:rsid w:val="00967E5A"/>
    <w:rsid w:val="009D5C78"/>
    <w:rsid w:val="00A0793D"/>
    <w:rsid w:val="00A4129A"/>
    <w:rsid w:val="00A44AD2"/>
    <w:rsid w:val="00A75A2A"/>
    <w:rsid w:val="00AA38C3"/>
    <w:rsid w:val="00AB1DCC"/>
    <w:rsid w:val="00AB4F3A"/>
    <w:rsid w:val="00AE572F"/>
    <w:rsid w:val="00AF02B3"/>
    <w:rsid w:val="00B239CE"/>
    <w:rsid w:val="00B24232"/>
    <w:rsid w:val="00B422E7"/>
    <w:rsid w:val="00B543D9"/>
    <w:rsid w:val="00B60D3B"/>
    <w:rsid w:val="00BE5F22"/>
    <w:rsid w:val="00BF7C4F"/>
    <w:rsid w:val="00C01CB6"/>
    <w:rsid w:val="00C35106"/>
    <w:rsid w:val="00CB4E12"/>
    <w:rsid w:val="00CC6434"/>
    <w:rsid w:val="00D11250"/>
    <w:rsid w:val="00D274D5"/>
    <w:rsid w:val="00D46385"/>
    <w:rsid w:val="00D53598"/>
    <w:rsid w:val="00D54C2B"/>
    <w:rsid w:val="00D77493"/>
    <w:rsid w:val="00D9062E"/>
    <w:rsid w:val="00D9787D"/>
    <w:rsid w:val="00E115B4"/>
    <w:rsid w:val="00E20957"/>
    <w:rsid w:val="00E26DE8"/>
    <w:rsid w:val="00E86D50"/>
    <w:rsid w:val="00E95A9A"/>
    <w:rsid w:val="00EA4B73"/>
    <w:rsid w:val="00EE5AD1"/>
    <w:rsid w:val="00EF037E"/>
    <w:rsid w:val="00F20A90"/>
    <w:rsid w:val="00F24A39"/>
    <w:rsid w:val="00F82C6F"/>
    <w:rsid w:val="00FA4205"/>
    <w:rsid w:val="00FC7F28"/>
    <w:rsid w:val="00FD6B6A"/>
    <w:rsid w:val="00FE1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148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E1485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4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E14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FE148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853EE"/>
    <w:pPr>
      <w:spacing w:before="100" w:beforeAutospacing="1" w:after="100" w:afterAutospacing="1"/>
    </w:pPr>
  </w:style>
  <w:style w:type="character" w:customStyle="1" w:styleId="hyperlink">
    <w:name w:val="hyperlink"/>
    <w:basedOn w:val="a0"/>
    <w:rsid w:val="008853EE"/>
  </w:style>
  <w:style w:type="character" w:styleId="a5">
    <w:name w:val="Hyperlink"/>
    <w:basedOn w:val="a0"/>
    <w:uiPriority w:val="99"/>
    <w:unhideWhenUsed/>
    <w:rsid w:val="008853E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030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B24232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04F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4F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67F24-A94C-4226-926B-9D266E086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</cp:revision>
  <cp:lastPrinted>2025-03-17T03:17:00Z</cp:lastPrinted>
  <dcterms:created xsi:type="dcterms:W3CDTF">2025-03-12T05:47:00Z</dcterms:created>
  <dcterms:modified xsi:type="dcterms:W3CDTF">2025-03-17T03:20:00Z</dcterms:modified>
</cp:coreProperties>
</file>